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F0BF7" w14:textId="77777777" w:rsidR="00F2026D" w:rsidRPr="00655BEF" w:rsidRDefault="00F2026D" w:rsidP="00F2026D">
      <w:pPr>
        <w:contextualSpacing/>
        <w:rPr>
          <w:rFonts w:ascii="Times New Roman" w:hAnsi="Times New Roman"/>
          <w:b/>
        </w:rPr>
      </w:pPr>
    </w:p>
    <w:tbl>
      <w:tblPr>
        <w:tblW w:w="9390" w:type="dxa"/>
        <w:tblInd w:w="108" w:type="dxa"/>
        <w:tblLook w:val="01E0" w:firstRow="1" w:lastRow="1" w:firstColumn="1" w:lastColumn="1" w:noHBand="0" w:noVBand="0"/>
      </w:tblPr>
      <w:tblGrid>
        <w:gridCol w:w="4287"/>
        <w:gridCol w:w="5103"/>
      </w:tblGrid>
      <w:tr w:rsidR="00D527DA" w:rsidRPr="00655BEF" w14:paraId="64B35E06" w14:textId="77777777" w:rsidTr="00FC2AEB">
        <w:trPr>
          <w:trHeight w:val="369"/>
        </w:trPr>
        <w:tc>
          <w:tcPr>
            <w:tcW w:w="4287" w:type="dxa"/>
          </w:tcPr>
          <w:p w14:paraId="3AFAC38B" w14:textId="77777777" w:rsidR="00D527DA" w:rsidRPr="00655BEF" w:rsidRDefault="00D527DA" w:rsidP="00D527DA">
            <w:pPr>
              <w:tabs>
                <w:tab w:val="left" w:pos="4606"/>
              </w:tabs>
              <w:ind w:right="353"/>
              <w:rPr>
                <w:rFonts w:ascii="Times New Roman" w:hAnsi="Times New Roman"/>
                <w:szCs w:val="22"/>
              </w:rPr>
            </w:pPr>
          </w:p>
        </w:tc>
        <w:tc>
          <w:tcPr>
            <w:tcW w:w="5103" w:type="dxa"/>
          </w:tcPr>
          <w:p w14:paraId="412C89E8" w14:textId="77777777" w:rsidR="00D527DA" w:rsidRPr="00CC59E6" w:rsidRDefault="007E44F3" w:rsidP="007E44F3">
            <w:pPr>
              <w:ind w:right="-72"/>
              <w:jc w:val="center"/>
              <w:rPr>
                <w:rFonts w:ascii="Times New Roman" w:hAnsi="Times New Roman"/>
                <w:sz w:val="24"/>
                <w:szCs w:val="22"/>
              </w:rPr>
            </w:pPr>
            <w:r>
              <w:rPr>
                <w:rFonts w:ascii="Times New Roman" w:hAnsi="Times New Roman"/>
                <w:sz w:val="24"/>
                <w:szCs w:val="22"/>
              </w:rPr>
              <w:t xml:space="preserve">  </w:t>
            </w:r>
            <w:r w:rsidR="00D527DA" w:rsidRPr="00CC59E6">
              <w:rPr>
                <w:rFonts w:ascii="Times New Roman" w:hAnsi="Times New Roman"/>
                <w:sz w:val="24"/>
                <w:szCs w:val="22"/>
              </w:rPr>
              <w:t>УТВЕРЖДЕНО</w:t>
            </w:r>
          </w:p>
        </w:tc>
      </w:tr>
      <w:tr w:rsidR="00D527DA" w:rsidRPr="00655BEF" w14:paraId="3966156B" w14:textId="77777777" w:rsidTr="00FC2AEB">
        <w:trPr>
          <w:trHeight w:val="369"/>
        </w:trPr>
        <w:tc>
          <w:tcPr>
            <w:tcW w:w="4287" w:type="dxa"/>
          </w:tcPr>
          <w:p w14:paraId="502AF6BA" w14:textId="77777777" w:rsidR="00D527DA" w:rsidRPr="00655BEF" w:rsidRDefault="00D527DA" w:rsidP="00D527DA">
            <w:pPr>
              <w:ind w:right="-72"/>
              <w:rPr>
                <w:rFonts w:ascii="Times New Roman" w:hAnsi="Times New Roman"/>
                <w:szCs w:val="22"/>
              </w:rPr>
            </w:pPr>
          </w:p>
        </w:tc>
        <w:tc>
          <w:tcPr>
            <w:tcW w:w="5103" w:type="dxa"/>
          </w:tcPr>
          <w:p w14:paraId="1B4822A7" w14:textId="77777777" w:rsidR="00D527DA" w:rsidRPr="00CC59E6" w:rsidRDefault="00D527DA" w:rsidP="00D527DA">
            <w:pPr>
              <w:ind w:right="-72"/>
              <w:jc w:val="right"/>
              <w:rPr>
                <w:rFonts w:ascii="Times New Roman" w:hAnsi="Times New Roman"/>
                <w:sz w:val="24"/>
                <w:szCs w:val="22"/>
              </w:rPr>
            </w:pPr>
            <w:r w:rsidRPr="00CC59E6">
              <w:rPr>
                <w:rFonts w:ascii="Times New Roman" w:hAnsi="Times New Roman"/>
                <w:sz w:val="24"/>
                <w:szCs w:val="22"/>
              </w:rPr>
              <w:t>решением Тендерной комиссии</w:t>
            </w:r>
          </w:p>
        </w:tc>
      </w:tr>
      <w:tr w:rsidR="00D527DA" w:rsidRPr="00655BEF" w14:paraId="4378DBC5" w14:textId="77777777" w:rsidTr="00FC2AEB">
        <w:trPr>
          <w:trHeight w:val="391"/>
        </w:trPr>
        <w:tc>
          <w:tcPr>
            <w:tcW w:w="4287" w:type="dxa"/>
          </w:tcPr>
          <w:p w14:paraId="1C507EEB" w14:textId="77777777" w:rsidR="00D527DA" w:rsidRPr="00655BEF" w:rsidRDefault="00D527DA" w:rsidP="00D527DA">
            <w:pPr>
              <w:rPr>
                <w:rFonts w:ascii="Times New Roman" w:hAnsi="Times New Roman"/>
                <w:szCs w:val="22"/>
              </w:rPr>
            </w:pPr>
          </w:p>
        </w:tc>
        <w:tc>
          <w:tcPr>
            <w:tcW w:w="5103" w:type="dxa"/>
          </w:tcPr>
          <w:p w14:paraId="5721B711" w14:textId="06520865" w:rsidR="00D527DA" w:rsidRPr="00CC59E6" w:rsidRDefault="00D527DA" w:rsidP="005A2FE4">
            <w:pPr>
              <w:jc w:val="right"/>
              <w:rPr>
                <w:rFonts w:ascii="Times New Roman" w:hAnsi="Times New Roman"/>
                <w:sz w:val="24"/>
                <w:szCs w:val="22"/>
              </w:rPr>
            </w:pPr>
            <w:r w:rsidRPr="00CC59E6">
              <w:rPr>
                <w:rFonts w:ascii="Times New Roman" w:hAnsi="Times New Roman"/>
                <w:sz w:val="24"/>
                <w:szCs w:val="22"/>
              </w:rPr>
              <w:t xml:space="preserve">Протокол № </w:t>
            </w:r>
            <w:r w:rsidR="005A2FE4">
              <w:rPr>
                <w:rFonts w:ascii="Times New Roman" w:hAnsi="Times New Roman"/>
                <w:sz w:val="24"/>
                <w:szCs w:val="22"/>
              </w:rPr>
              <w:t>285</w:t>
            </w:r>
          </w:p>
        </w:tc>
      </w:tr>
      <w:tr w:rsidR="00D527DA" w:rsidRPr="00655BEF" w14:paraId="56C2D27C" w14:textId="77777777" w:rsidTr="00FC2AEB">
        <w:trPr>
          <w:trHeight w:val="391"/>
        </w:trPr>
        <w:tc>
          <w:tcPr>
            <w:tcW w:w="4287" w:type="dxa"/>
          </w:tcPr>
          <w:p w14:paraId="0E93F12E" w14:textId="77777777" w:rsidR="00D527DA" w:rsidRPr="00655BEF" w:rsidRDefault="00D527DA" w:rsidP="00D527DA">
            <w:pPr>
              <w:rPr>
                <w:rFonts w:ascii="Times New Roman" w:hAnsi="Times New Roman"/>
                <w:szCs w:val="22"/>
              </w:rPr>
            </w:pPr>
          </w:p>
        </w:tc>
        <w:tc>
          <w:tcPr>
            <w:tcW w:w="5103" w:type="dxa"/>
          </w:tcPr>
          <w:p w14:paraId="5C9838AB" w14:textId="150EE16D" w:rsidR="00D527DA" w:rsidRPr="00CC59E6" w:rsidRDefault="007E44F3" w:rsidP="005A2FE4">
            <w:pPr>
              <w:jc w:val="center"/>
              <w:rPr>
                <w:rFonts w:ascii="Times New Roman" w:hAnsi="Times New Roman"/>
                <w:sz w:val="24"/>
                <w:szCs w:val="22"/>
              </w:rPr>
            </w:pPr>
            <w:r>
              <w:rPr>
                <w:rFonts w:ascii="Times New Roman" w:hAnsi="Times New Roman"/>
                <w:sz w:val="24"/>
                <w:szCs w:val="22"/>
              </w:rPr>
              <w:t xml:space="preserve">                            </w:t>
            </w:r>
            <w:r w:rsidR="00D527DA">
              <w:rPr>
                <w:rFonts w:ascii="Times New Roman" w:hAnsi="Times New Roman"/>
                <w:sz w:val="24"/>
                <w:szCs w:val="22"/>
              </w:rPr>
              <w:t>«</w:t>
            </w:r>
            <w:r w:rsidR="005A2FE4">
              <w:rPr>
                <w:rFonts w:ascii="Times New Roman" w:hAnsi="Times New Roman"/>
                <w:sz w:val="24"/>
                <w:szCs w:val="22"/>
              </w:rPr>
              <w:t>2</w:t>
            </w:r>
            <w:r w:rsidR="00D527DA" w:rsidRPr="00CC59E6">
              <w:rPr>
                <w:rFonts w:ascii="Times New Roman" w:hAnsi="Times New Roman"/>
                <w:sz w:val="24"/>
                <w:szCs w:val="22"/>
              </w:rPr>
              <w:t xml:space="preserve">» </w:t>
            </w:r>
            <w:r w:rsidR="00D527DA">
              <w:rPr>
                <w:rFonts w:ascii="Times New Roman" w:hAnsi="Times New Roman"/>
                <w:sz w:val="24"/>
                <w:szCs w:val="22"/>
              </w:rPr>
              <w:t xml:space="preserve"> </w:t>
            </w:r>
            <w:r w:rsidR="005A2FE4">
              <w:rPr>
                <w:rFonts w:ascii="Times New Roman" w:hAnsi="Times New Roman"/>
                <w:sz w:val="24"/>
                <w:szCs w:val="22"/>
              </w:rPr>
              <w:t xml:space="preserve">ноября </w:t>
            </w:r>
            <w:r w:rsidR="00D527DA" w:rsidRPr="00CC59E6">
              <w:rPr>
                <w:rFonts w:ascii="Times New Roman" w:hAnsi="Times New Roman"/>
                <w:sz w:val="24"/>
                <w:szCs w:val="22"/>
              </w:rPr>
              <w:t>20</w:t>
            </w:r>
            <w:r w:rsidR="002A7E94">
              <w:rPr>
                <w:rFonts w:ascii="Times New Roman" w:hAnsi="Times New Roman"/>
                <w:sz w:val="24"/>
                <w:szCs w:val="22"/>
              </w:rPr>
              <w:t>2</w:t>
            </w:r>
            <w:r w:rsidR="005A2FE4">
              <w:rPr>
                <w:rFonts w:ascii="Times New Roman" w:hAnsi="Times New Roman"/>
                <w:sz w:val="24"/>
                <w:szCs w:val="22"/>
              </w:rPr>
              <w:t>2</w:t>
            </w:r>
            <w:r w:rsidR="00D527DA" w:rsidRPr="00CC59E6">
              <w:rPr>
                <w:rFonts w:ascii="Times New Roman" w:hAnsi="Times New Roman"/>
                <w:sz w:val="24"/>
                <w:szCs w:val="22"/>
              </w:rPr>
              <w:t>г.</w:t>
            </w:r>
          </w:p>
        </w:tc>
      </w:tr>
    </w:tbl>
    <w:p w14:paraId="0B11BB23" w14:textId="77777777" w:rsidR="00F2026D" w:rsidRPr="00655BEF" w:rsidRDefault="00F2026D" w:rsidP="00F2026D">
      <w:pPr>
        <w:contextualSpacing/>
        <w:rPr>
          <w:rFonts w:ascii="Times New Roman" w:hAnsi="Times New Roman"/>
          <w:vanish/>
          <w:sz w:val="24"/>
        </w:rPr>
      </w:pPr>
    </w:p>
    <w:p w14:paraId="22E53AA4" w14:textId="77777777" w:rsidR="00A34490" w:rsidRDefault="00A34490" w:rsidP="00F2026D">
      <w:pPr>
        <w:contextualSpacing/>
        <w:rPr>
          <w:rFonts w:ascii="Times New Roman" w:hAnsi="Times New Roman"/>
          <w:sz w:val="24"/>
        </w:rPr>
      </w:pPr>
    </w:p>
    <w:p w14:paraId="4244EA42" w14:textId="35C5BD32" w:rsidR="00F2026D" w:rsidRPr="00B6246F" w:rsidRDefault="00AD0FB8" w:rsidP="00F2026D">
      <w:pPr>
        <w:contextualSpacing/>
        <w:rPr>
          <w:rFonts w:ascii="Times New Roman" w:hAnsi="Times New Roman"/>
          <w:sz w:val="24"/>
        </w:rPr>
      </w:pPr>
      <w:r>
        <w:rPr>
          <w:rFonts w:ascii="Times New Roman" w:hAnsi="Times New Roman"/>
          <w:sz w:val="24"/>
        </w:rPr>
        <w:t xml:space="preserve">ПДО № </w:t>
      </w:r>
      <w:r w:rsidR="005A2FE4">
        <w:rPr>
          <w:rFonts w:ascii="Times New Roman" w:hAnsi="Times New Roman"/>
          <w:sz w:val="24"/>
        </w:rPr>
        <w:t xml:space="preserve">658-ПО-2022 </w:t>
      </w:r>
      <w:r>
        <w:rPr>
          <w:rFonts w:ascii="Times New Roman" w:hAnsi="Times New Roman"/>
          <w:sz w:val="24"/>
        </w:rPr>
        <w:t xml:space="preserve">от </w:t>
      </w:r>
      <w:r w:rsidR="00F2026D" w:rsidRPr="00B6246F">
        <w:rPr>
          <w:rFonts w:ascii="Times New Roman" w:hAnsi="Times New Roman"/>
          <w:sz w:val="24"/>
        </w:rPr>
        <w:t>«</w:t>
      </w:r>
      <w:r w:rsidR="005A2FE4">
        <w:rPr>
          <w:rFonts w:ascii="Times New Roman" w:hAnsi="Times New Roman"/>
          <w:sz w:val="24"/>
        </w:rPr>
        <w:t>2</w:t>
      </w:r>
      <w:r w:rsidR="00F2026D" w:rsidRPr="00B6246F">
        <w:rPr>
          <w:rFonts w:ascii="Times New Roman" w:hAnsi="Times New Roman"/>
          <w:sz w:val="24"/>
        </w:rPr>
        <w:t xml:space="preserve">» </w:t>
      </w:r>
      <w:r w:rsidR="005A2FE4">
        <w:rPr>
          <w:rFonts w:ascii="Times New Roman" w:hAnsi="Times New Roman"/>
          <w:sz w:val="24"/>
        </w:rPr>
        <w:t>ноября 2022</w:t>
      </w:r>
      <w:r w:rsidR="00F2026D" w:rsidRPr="00B6246F">
        <w:rPr>
          <w:rFonts w:ascii="Times New Roman" w:hAnsi="Times New Roman"/>
          <w:sz w:val="24"/>
        </w:rPr>
        <w:t xml:space="preserve"> г.</w:t>
      </w:r>
    </w:p>
    <w:p w14:paraId="68DBB6D2" w14:textId="77777777" w:rsidR="000C6831" w:rsidRDefault="000C6831" w:rsidP="0056352D">
      <w:pPr>
        <w:contextualSpacing/>
        <w:rPr>
          <w:rFonts w:ascii="Times New Roman" w:hAnsi="Times New Roman"/>
          <w:sz w:val="24"/>
        </w:rPr>
      </w:pPr>
    </w:p>
    <w:p w14:paraId="07631B28" w14:textId="77777777" w:rsidR="00A34490" w:rsidRDefault="00A34490" w:rsidP="007E44F3">
      <w:pPr>
        <w:contextualSpacing/>
        <w:jc w:val="right"/>
        <w:rPr>
          <w:rFonts w:ascii="Times New Roman" w:hAnsi="Times New Roman"/>
          <w:sz w:val="24"/>
        </w:rPr>
      </w:pPr>
    </w:p>
    <w:p w14:paraId="5001961E" w14:textId="76A3DD06" w:rsidR="007E44F3" w:rsidRDefault="007E44F3" w:rsidP="007E44F3">
      <w:pPr>
        <w:contextualSpacing/>
        <w:jc w:val="right"/>
        <w:rPr>
          <w:rFonts w:ascii="Times New Roman" w:hAnsi="Times New Roman"/>
          <w:sz w:val="24"/>
        </w:rPr>
      </w:pPr>
      <w:r>
        <w:rPr>
          <w:rFonts w:ascii="Times New Roman" w:hAnsi="Times New Roman"/>
          <w:sz w:val="24"/>
        </w:rPr>
        <w:t>Руководителю организации</w:t>
      </w:r>
    </w:p>
    <w:p w14:paraId="67E8D217" w14:textId="135EA0B8" w:rsidR="007E44F3" w:rsidRDefault="007E44F3" w:rsidP="0056352D">
      <w:pPr>
        <w:contextualSpacing/>
        <w:rPr>
          <w:rFonts w:ascii="Times New Roman" w:hAnsi="Times New Roman"/>
          <w:sz w:val="24"/>
        </w:rPr>
      </w:pPr>
    </w:p>
    <w:p w14:paraId="58D4F041" w14:textId="656953F5" w:rsidR="004C2DB2" w:rsidRDefault="000C6831" w:rsidP="00BC6977">
      <w:pPr>
        <w:ind w:firstLine="709"/>
        <w:contextualSpacing/>
        <w:jc w:val="both"/>
        <w:rPr>
          <w:rFonts w:ascii="Times New Roman" w:hAnsi="Times New Roman"/>
          <w:b/>
          <w:sz w:val="24"/>
        </w:rPr>
      </w:pPr>
      <w:r w:rsidRPr="00DB5788">
        <w:rPr>
          <w:rFonts w:ascii="Times New Roman" w:hAnsi="Times New Roman"/>
          <w:sz w:val="24"/>
        </w:rPr>
        <w:t>ПАО</w:t>
      </w:r>
      <w:r w:rsidR="0056352D" w:rsidRPr="00DB5788">
        <w:rPr>
          <w:rFonts w:ascii="Times New Roman" w:hAnsi="Times New Roman"/>
          <w:sz w:val="24"/>
        </w:rPr>
        <w:t xml:space="preserve"> «Славнефть-ЯНОС» (далее – Общество) приглашает вас сделать предложение (оферту) на </w:t>
      </w:r>
      <w:r w:rsidRPr="00DB5788">
        <w:rPr>
          <w:rFonts w:ascii="Times New Roman" w:hAnsi="Times New Roman"/>
          <w:sz w:val="24"/>
        </w:rPr>
        <w:t xml:space="preserve">поставку </w:t>
      </w:r>
      <w:r w:rsidR="00784178" w:rsidRPr="004B2B5F">
        <w:rPr>
          <w:rFonts w:ascii="Times New Roman" w:hAnsi="Times New Roman"/>
          <w:b/>
          <w:sz w:val="24"/>
        </w:rPr>
        <w:t>ап</w:t>
      </w:r>
      <w:r w:rsidR="00B65BF4" w:rsidRPr="004B2B5F">
        <w:rPr>
          <w:rFonts w:ascii="Times New Roman" w:hAnsi="Times New Roman"/>
          <w:b/>
          <w:sz w:val="24"/>
        </w:rPr>
        <w:t>паратов</w:t>
      </w:r>
      <w:r w:rsidR="00784178" w:rsidRPr="004B2B5F">
        <w:rPr>
          <w:rFonts w:ascii="Times New Roman" w:hAnsi="Times New Roman"/>
          <w:b/>
          <w:sz w:val="24"/>
        </w:rPr>
        <w:t xml:space="preserve"> воздушного охлаждения</w:t>
      </w:r>
      <w:r w:rsidR="004C2DB2" w:rsidRPr="004B2B5F">
        <w:rPr>
          <w:rFonts w:ascii="Times New Roman" w:hAnsi="Times New Roman"/>
          <w:b/>
          <w:sz w:val="24"/>
        </w:rPr>
        <w:t xml:space="preserve"> </w:t>
      </w:r>
      <w:r w:rsidR="00784178" w:rsidRPr="004B2B5F">
        <w:rPr>
          <w:rFonts w:ascii="Times New Roman" w:hAnsi="Times New Roman"/>
          <w:b/>
          <w:sz w:val="24"/>
        </w:rPr>
        <w:t>для установки</w:t>
      </w:r>
      <w:r w:rsidR="002A7063">
        <w:rPr>
          <w:rFonts w:ascii="Times New Roman" w:hAnsi="Times New Roman"/>
          <w:sz w:val="24"/>
        </w:rPr>
        <w:t xml:space="preserve"> </w:t>
      </w:r>
      <w:r w:rsidR="002A7063" w:rsidRPr="002A7063">
        <w:rPr>
          <w:rFonts w:ascii="Times New Roman" w:hAnsi="Times New Roman"/>
          <w:b/>
          <w:sz w:val="24"/>
        </w:rPr>
        <w:t xml:space="preserve">гидроочистки дизельного топлива (ГОДТ) </w:t>
      </w:r>
      <w:r w:rsidR="00784178" w:rsidRPr="004B2B5F">
        <w:rPr>
          <w:rFonts w:ascii="Times New Roman" w:hAnsi="Times New Roman"/>
          <w:b/>
          <w:sz w:val="24"/>
        </w:rPr>
        <w:t>К</w:t>
      </w:r>
      <w:r w:rsidR="00784178" w:rsidRPr="004B2B5F">
        <w:rPr>
          <w:rFonts w:ascii="Times New Roman" w:hAnsi="Times New Roman"/>
          <w:b/>
          <w:iCs/>
          <w:sz w:val="24"/>
        </w:rPr>
        <w:t>омплекса глубокой переработки нефти.</w:t>
      </w:r>
    </w:p>
    <w:p w14:paraId="05240B0D" w14:textId="77777777" w:rsidR="00CC7004" w:rsidRPr="00676242" w:rsidRDefault="000C6831" w:rsidP="00CC7004">
      <w:pPr>
        <w:ind w:firstLine="720"/>
        <w:contextualSpacing/>
        <w:jc w:val="both"/>
        <w:rPr>
          <w:rFonts w:ascii="Times New Roman" w:hAnsi="Times New Roman"/>
          <w:sz w:val="24"/>
        </w:rPr>
      </w:pPr>
      <w:r w:rsidRPr="00455CB1">
        <w:rPr>
          <w:rFonts w:ascii="Times New Roman" w:hAnsi="Times New Roman"/>
          <w:sz w:val="24"/>
        </w:rPr>
        <w:t xml:space="preserve"> </w:t>
      </w:r>
      <w:r w:rsidR="00CC7004" w:rsidRPr="00455CB1">
        <w:rPr>
          <w:rFonts w:ascii="Times New Roman" w:hAnsi="Times New Roman"/>
          <w:sz w:val="24"/>
        </w:rPr>
        <w:t>По результатам рассмотрения предложений Общество определит контрагента</w:t>
      </w:r>
      <w:r w:rsidR="00CC7004">
        <w:rPr>
          <w:rFonts w:ascii="Times New Roman" w:hAnsi="Times New Roman"/>
          <w:sz w:val="24"/>
        </w:rPr>
        <w:t>,</w:t>
      </w:r>
      <w:r w:rsidR="00CC7004" w:rsidRPr="00455CB1">
        <w:rPr>
          <w:rFonts w:ascii="Times New Roman" w:hAnsi="Times New Roman"/>
          <w:sz w:val="24"/>
        </w:rPr>
        <w:t xml:space="preserve"> предложившего наилучшие условия в соответствии с форм</w:t>
      </w:r>
      <w:r w:rsidR="00CC7004">
        <w:rPr>
          <w:rFonts w:ascii="Times New Roman" w:hAnsi="Times New Roman"/>
          <w:sz w:val="24"/>
        </w:rPr>
        <w:t>ой</w:t>
      </w:r>
      <w:r w:rsidR="00CC7004" w:rsidRPr="00455CB1">
        <w:rPr>
          <w:rFonts w:ascii="Times New Roman" w:hAnsi="Times New Roman"/>
          <w:sz w:val="24"/>
        </w:rPr>
        <w:t xml:space="preserve"> 4</w:t>
      </w:r>
      <w:r w:rsidR="00CC7004">
        <w:rPr>
          <w:rFonts w:ascii="Times New Roman" w:hAnsi="Times New Roman"/>
          <w:sz w:val="24"/>
        </w:rPr>
        <w:t>к</w:t>
      </w:r>
      <w:r w:rsidR="00CC7004" w:rsidRPr="00455CB1">
        <w:rPr>
          <w:rFonts w:ascii="Times New Roman" w:hAnsi="Times New Roman"/>
          <w:sz w:val="24"/>
        </w:rPr>
        <w:t xml:space="preserve"> при выполнении Требований к предмету оферты (</w:t>
      </w:r>
      <w:r w:rsidR="00335784">
        <w:rPr>
          <w:rFonts w:ascii="Times New Roman" w:hAnsi="Times New Roman"/>
          <w:sz w:val="24"/>
        </w:rPr>
        <w:t xml:space="preserve">форма </w:t>
      </w:r>
      <w:r w:rsidR="00CC7004">
        <w:rPr>
          <w:rFonts w:ascii="Times New Roman" w:hAnsi="Times New Roman"/>
          <w:sz w:val="24"/>
        </w:rPr>
        <w:t>2</w:t>
      </w:r>
      <w:r w:rsidR="00CC7004" w:rsidRPr="00455CB1">
        <w:rPr>
          <w:rFonts w:ascii="Times New Roman" w:hAnsi="Times New Roman"/>
          <w:sz w:val="24"/>
        </w:rPr>
        <w:t xml:space="preserve">): </w:t>
      </w:r>
      <w:r w:rsidR="00CC7004" w:rsidRPr="00676242">
        <w:rPr>
          <w:rFonts w:ascii="Times New Roman" w:hAnsi="Times New Roman"/>
          <w:sz w:val="24"/>
        </w:rPr>
        <w:t>соответствие заказной документации, наименьшая цена.</w:t>
      </w:r>
    </w:p>
    <w:p w14:paraId="48496DD7" w14:textId="2B7781CE" w:rsidR="00022288" w:rsidRPr="00022288" w:rsidRDefault="007A06D3" w:rsidP="00022288">
      <w:pPr>
        <w:ind w:firstLine="720"/>
        <w:contextualSpacing/>
        <w:jc w:val="both"/>
        <w:rPr>
          <w:rFonts w:ascii="Times New Roman" w:hAnsi="Times New Roman"/>
          <w:sz w:val="24"/>
        </w:rPr>
      </w:pPr>
      <w:r>
        <w:rPr>
          <w:rFonts w:ascii="Times New Roman" w:hAnsi="Times New Roman"/>
          <w:sz w:val="24"/>
        </w:rPr>
        <w:t>Оферта должна быть представлена на всю номенклатуру МТР, указанных в Требованиях к предмету оферты в рамках неделимого лота. В случае нарушения данного требования Общество оставляет за собой право не принимать поданную оферту к рассмотрению.</w:t>
      </w:r>
    </w:p>
    <w:p w14:paraId="76FD811E" w14:textId="77777777" w:rsidR="00CC7004" w:rsidRPr="00676242" w:rsidRDefault="00CC7004" w:rsidP="00CC7004">
      <w:pPr>
        <w:ind w:firstLine="708"/>
        <w:contextualSpacing/>
        <w:jc w:val="both"/>
        <w:rPr>
          <w:rFonts w:ascii="Times New Roman" w:hAnsi="Times New Roman"/>
          <w:sz w:val="24"/>
        </w:rPr>
      </w:pPr>
      <w:r w:rsidRPr="00676242">
        <w:rPr>
          <w:rFonts w:ascii="Times New Roman" w:hAnsi="Times New Roman"/>
          <w:sz w:val="24"/>
        </w:rPr>
        <w:t>Подача одним участником закупки альтернативных оферт не допускается.</w:t>
      </w:r>
    </w:p>
    <w:p w14:paraId="764F59C6" w14:textId="0B0C5D7F" w:rsidR="00335784" w:rsidRDefault="00CC7004" w:rsidP="00335784">
      <w:pPr>
        <w:ind w:firstLine="708"/>
        <w:contextualSpacing/>
        <w:jc w:val="both"/>
        <w:rPr>
          <w:rFonts w:ascii="Times New Roman" w:hAnsi="Times New Roman"/>
          <w:sz w:val="24"/>
        </w:rPr>
      </w:pPr>
      <w:r w:rsidRPr="00676242">
        <w:rPr>
          <w:rFonts w:ascii="Times New Roman" w:hAnsi="Times New Roman"/>
          <w:sz w:val="24"/>
        </w:rPr>
        <w:t xml:space="preserve">Подробное техническое задание изложено </w:t>
      </w:r>
      <w:r w:rsidR="00335784">
        <w:rPr>
          <w:rFonts w:ascii="Times New Roman" w:hAnsi="Times New Roman"/>
          <w:sz w:val="24"/>
        </w:rPr>
        <w:t>в Требованиях к предмету оферты</w:t>
      </w:r>
      <w:r w:rsidR="00742158">
        <w:rPr>
          <w:rFonts w:ascii="Times New Roman" w:hAnsi="Times New Roman"/>
          <w:sz w:val="24"/>
        </w:rPr>
        <w:t xml:space="preserve"> </w:t>
      </w:r>
    </w:p>
    <w:p w14:paraId="5D340720" w14:textId="77777777" w:rsidR="00CC7004" w:rsidRPr="00676242" w:rsidRDefault="00335784" w:rsidP="00335784">
      <w:pPr>
        <w:ind w:firstLine="708"/>
        <w:contextualSpacing/>
        <w:jc w:val="both"/>
        <w:rPr>
          <w:rFonts w:ascii="Times New Roman" w:hAnsi="Times New Roman"/>
          <w:sz w:val="24"/>
        </w:rPr>
      </w:pPr>
      <w:r w:rsidRPr="00676242">
        <w:rPr>
          <w:rFonts w:ascii="Times New Roman" w:hAnsi="Times New Roman"/>
          <w:sz w:val="24"/>
        </w:rPr>
        <w:t>(</w:t>
      </w:r>
      <w:r w:rsidR="00CC7004" w:rsidRPr="00676242">
        <w:rPr>
          <w:rFonts w:ascii="Times New Roman" w:hAnsi="Times New Roman"/>
          <w:sz w:val="24"/>
        </w:rPr>
        <w:t>форма 2).</w:t>
      </w:r>
    </w:p>
    <w:p w14:paraId="30023CC1" w14:textId="77777777" w:rsidR="00CC7004" w:rsidRPr="00676242" w:rsidRDefault="00CC7004" w:rsidP="00CC7004">
      <w:pPr>
        <w:ind w:firstLine="720"/>
        <w:contextualSpacing/>
        <w:jc w:val="both"/>
        <w:rPr>
          <w:rFonts w:ascii="Times New Roman" w:hAnsi="Times New Roman"/>
          <w:sz w:val="24"/>
        </w:rPr>
      </w:pPr>
      <w:r w:rsidRPr="00676242">
        <w:rPr>
          <w:rFonts w:ascii="Times New Roman" w:hAnsi="Times New Roman"/>
          <w:sz w:val="24"/>
        </w:rPr>
        <w:t xml:space="preserve">Существенные условия (объем, цена, сумма, сроки, условия поставок и платежей, обязательства сторон, гарантии, обеспечение, ответственность сторон и прочее) сделки, которая может быть заключена на основе результатов выбора контрагента, оговариваются в планируемом к заключению договоре/контракте (форма 3). Договор/контракт заключается с участником закупки, предложившим оферту. </w:t>
      </w:r>
    </w:p>
    <w:p w14:paraId="60E181B1" w14:textId="77777777" w:rsidR="00CC7004" w:rsidRPr="00676242" w:rsidRDefault="00CC7004" w:rsidP="00CC7004">
      <w:pPr>
        <w:ind w:firstLine="720"/>
        <w:contextualSpacing/>
        <w:jc w:val="both"/>
        <w:rPr>
          <w:rFonts w:ascii="Times New Roman" w:hAnsi="Times New Roman"/>
          <w:sz w:val="24"/>
        </w:rPr>
      </w:pPr>
      <w:r w:rsidRPr="00676242">
        <w:rPr>
          <w:rFonts w:ascii="Times New Roman" w:hAnsi="Times New Roman"/>
          <w:sz w:val="24"/>
        </w:rPr>
        <w:t>В случае отсутствия оригинала заполненного и завизированного проекта договора/контракта в составе документации</w:t>
      </w:r>
      <w:r w:rsidR="00C34913">
        <w:rPr>
          <w:rFonts w:ascii="Times New Roman" w:hAnsi="Times New Roman"/>
          <w:sz w:val="24"/>
        </w:rPr>
        <w:t>,</w:t>
      </w:r>
      <w:r w:rsidRPr="00676242">
        <w:rPr>
          <w:rFonts w:ascii="Times New Roman" w:hAnsi="Times New Roman"/>
          <w:sz w:val="24"/>
        </w:rPr>
        <w:t xml:space="preserve"> направляемой нами в рамках настоящей оферты, участник закупки в полной мере понимает и безоговорочно принимает условия проекта договора/контракта в редакции ПАО «Славнефть-ЯНОС». </w:t>
      </w:r>
    </w:p>
    <w:p w14:paraId="46394B60" w14:textId="20B817D9" w:rsidR="00CC7004" w:rsidRPr="00676242" w:rsidRDefault="00CC7004" w:rsidP="00CC7004">
      <w:pPr>
        <w:ind w:firstLine="720"/>
        <w:contextualSpacing/>
        <w:jc w:val="both"/>
        <w:rPr>
          <w:rFonts w:ascii="Times New Roman" w:hAnsi="Times New Roman"/>
          <w:sz w:val="24"/>
        </w:rPr>
      </w:pPr>
      <w:r w:rsidRPr="00676242">
        <w:rPr>
          <w:rFonts w:ascii="Times New Roman" w:hAnsi="Times New Roman"/>
          <w:sz w:val="24"/>
        </w:rPr>
        <w:t xml:space="preserve">В случае наличия разногласий с условиями проекта договора/контракта (форма 3) в составе </w:t>
      </w:r>
      <w:r w:rsidR="00BC2337">
        <w:rPr>
          <w:rFonts w:ascii="Times New Roman" w:hAnsi="Times New Roman"/>
          <w:sz w:val="24"/>
        </w:rPr>
        <w:t xml:space="preserve">первой итерации </w:t>
      </w:r>
      <w:r w:rsidRPr="00676242">
        <w:rPr>
          <w:rFonts w:ascii="Times New Roman" w:hAnsi="Times New Roman"/>
          <w:sz w:val="24"/>
        </w:rPr>
        <w:t>технической части оферты</w:t>
      </w:r>
      <w:r w:rsidR="008E13E4">
        <w:rPr>
          <w:rFonts w:ascii="Times New Roman" w:hAnsi="Times New Roman"/>
          <w:sz w:val="24"/>
        </w:rPr>
        <w:t xml:space="preserve"> (направленной до окончания срока приема оферт)</w:t>
      </w:r>
      <w:r w:rsidRPr="00676242">
        <w:rPr>
          <w:rFonts w:ascii="Times New Roman" w:hAnsi="Times New Roman"/>
          <w:sz w:val="24"/>
        </w:rPr>
        <w:t xml:space="preserve"> необходимо направить протокол разногласий, подписанный уполномоченным лицом участника закупки</w:t>
      </w:r>
      <w:r w:rsidR="00533B10">
        <w:rPr>
          <w:rFonts w:ascii="Times New Roman" w:hAnsi="Times New Roman"/>
          <w:sz w:val="24"/>
        </w:rPr>
        <w:t xml:space="preserve">, по </w:t>
      </w:r>
      <w:r w:rsidR="0013356C">
        <w:rPr>
          <w:rFonts w:ascii="Times New Roman" w:hAnsi="Times New Roman"/>
          <w:sz w:val="24"/>
        </w:rPr>
        <w:t xml:space="preserve">общеустановленной </w:t>
      </w:r>
      <w:r w:rsidR="00533B10">
        <w:rPr>
          <w:rFonts w:ascii="Times New Roman" w:hAnsi="Times New Roman"/>
          <w:sz w:val="24"/>
        </w:rPr>
        <w:t>форме</w:t>
      </w:r>
      <w:r w:rsidRPr="00676242">
        <w:rPr>
          <w:rFonts w:ascii="Times New Roman" w:hAnsi="Times New Roman"/>
          <w:sz w:val="24"/>
        </w:rPr>
        <w:t xml:space="preserve">. Протокол разногласий, направленный </w:t>
      </w:r>
      <w:r w:rsidR="00BC2337">
        <w:rPr>
          <w:rFonts w:ascii="Times New Roman" w:hAnsi="Times New Roman"/>
          <w:sz w:val="24"/>
        </w:rPr>
        <w:t xml:space="preserve">в составе уточненной технической части оферты или </w:t>
      </w:r>
      <w:r w:rsidRPr="00676242">
        <w:rPr>
          <w:rFonts w:ascii="Times New Roman" w:hAnsi="Times New Roman"/>
          <w:sz w:val="24"/>
        </w:rPr>
        <w:t>коммерческой части</w:t>
      </w:r>
      <w:r w:rsidR="00BC2337">
        <w:rPr>
          <w:rFonts w:ascii="Times New Roman" w:hAnsi="Times New Roman"/>
          <w:sz w:val="24"/>
        </w:rPr>
        <w:t xml:space="preserve"> оферты</w:t>
      </w:r>
      <w:r w:rsidRPr="00676242">
        <w:rPr>
          <w:rFonts w:ascii="Times New Roman" w:hAnsi="Times New Roman"/>
          <w:sz w:val="24"/>
        </w:rPr>
        <w:t>, к рассмотрению не принимается.</w:t>
      </w:r>
    </w:p>
    <w:p w14:paraId="1F0D872E" w14:textId="16D4290F" w:rsidR="00CC7004" w:rsidRPr="00676242" w:rsidRDefault="0079490E" w:rsidP="00CC7004">
      <w:pPr>
        <w:ind w:firstLine="720"/>
        <w:contextualSpacing/>
        <w:jc w:val="both"/>
        <w:rPr>
          <w:rFonts w:ascii="Times New Roman" w:hAnsi="Times New Roman"/>
          <w:sz w:val="24"/>
        </w:rPr>
      </w:pPr>
      <w:r>
        <w:rPr>
          <w:rFonts w:ascii="Times New Roman" w:hAnsi="Times New Roman"/>
          <w:sz w:val="24"/>
        </w:rPr>
        <w:t xml:space="preserve">Победитель </w:t>
      </w:r>
      <w:r w:rsidRPr="00A64894">
        <w:rPr>
          <w:rFonts w:ascii="Times New Roman" w:hAnsi="Times New Roman"/>
          <w:sz w:val="24"/>
        </w:rPr>
        <w:t>обязуе</w:t>
      </w:r>
      <w:r>
        <w:rPr>
          <w:rFonts w:ascii="Times New Roman" w:hAnsi="Times New Roman"/>
          <w:sz w:val="24"/>
        </w:rPr>
        <w:t>т</w:t>
      </w:r>
      <w:r w:rsidRPr="00A64894">
        <w:rPr>
          <w:rFonts w:ascii="Times New Roman" w:hAnsi="Times New Roman"/>
          <w:sz w:val="24"/>
        </w:rPr>
        <w:t>ся заключить с ПАО «</w:t>
      </w:r>
      <w:proofErr w:type="spellStart"/>
      <w:r w:rsidRPr="00A64894">
        <w:rPr>
          <w:rFonts w:ascii="Times New Roman" w:hAnsi="Times New Roman"/>
          <w:sz w:val="24"/>
        </w:rPr>
        <w:t>Славнефть</w:t>
      </w:r>
      <w:proofErr w:type="spellEnd"/>
      <w:r w:rsidRPr="00A64894">
        <w:rPr>
          <w:rFonts w:ascii="Times New Roman" w:hAnsi="Times New Roman"/>
          <w:sz w:val="24"/>
        </w:rPr>
        <w:t>-ЯНОС» договор на условиях указанного предложения делать оферты не позднее 20 (Двадцати) календарных дней с даты получения оригинала договора.</w:t>
      </w:r>
      <w:r>
        <w:rPr>
          <w:rFonts w:ascii="Times New Roman" w:hAnsi="Times New Roman"/>
          <w:sz w:val="24"/>
        </w:rPr>
        <w:t xml:space="preserve"> </w:t>
      </w:r>
      <w:r w:rsidR="00CC7004" w:rsidRPr="00676242">
        <w:rPr>
          <w:rFonts w:ascii="Times New Roman" w:hAnsi="Times New Roman"/>
          <w:sz w:val="24"/>
        </w:rPr>
        <w:t>В случае полного/частичного отзыва/ухудшения безотзывной оферты Победитель обязуется, безусловно и безоговорочно, в течение 15 календарных дней с даты получения письменного требования, уплатить ПАО «Славнефть-ЯНОС» компенсацию в размере 5% от суммы Оферты. При несвоевременной или неполной выплате штрафной неустойки ПАО «</w:t>
      </w:r>
      <w:proofErr w:type="spellStart"/>
      <w:r w:rsidR="00CC7004" w:rsidRPr="00676242">
        <w:rPr>
          <w:rFonts w:ascii="Times New Roman" w:hAnsi="Times New Roman"/>
          <w:sz w:val="24"/>
        </w:rPr>
        <w:t>Славнефть</w:t>
      </w:r>
      <w:proofErr w:type="spellEnd"/>
      <w:r w:rsidR="00CC7004" w:rsidRPr="00676242">
        <w:rPr>
          <w:rFonts w:ascii="Times New Roman" w:hAnsi="Times New Roman"/>
          <w:sz w:val="24"/>
        </w:rPr>
        <w:t xml:space="preserve">-ЯНОС» вправе начислить, а Победитель обязуется уплатить пени в размере 0,5% от несвоевременно уплаченной суммы до момента полного погашения. </w:t>
      </w:r>
    </w:p>
    <w:p w14:paraId="6507B95D" w14:textId="77777777" w:rsidR="00CC7004" w:rsidRDefault="00CC7004" w:rsidP="00CC7004">
      <w:pPr>
        <w:ind w:firstLine="720"/>
        <w:contextualSpacing/>
        <w:jc w:val="both"/>
        <w:rPr>
          <w:rFonts w:ascii="Times New Roman" w:hAnsi="Times New Roman"/>
          <w:sz w:val="24"/>
        </w:rPr>
      </w:pPr>
      <w:r w:rsidRPr="00676242">
        <w:rPr>
          <w:rFonts w:ascii="Times New Roman" w:hAnsi="Times New Roman"/>
          <w:sz w:val="24"/>
        </w:rPr>
        <w:lastRenderedPageBreak/>
        <w:t>Если по каким-либо причинам Победитель откажется (уклонится) от подписания договора на предложенных Победителем в оферте условиях после получения уведомления об акцепте оферты со стороны ПАО «Славнефть-ЯНОС», Победитель обязуется,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10% от суммы акцептованной Оферты. Победитель признает, что при несвоевременной или неполной уплате штрафной неустойки ПАО «Славнефть-ЯНОС» вправе начислить, а Победитель обязан уплатить, пени в размере 0,5</w:t>
      </w:r>
      <w:r w:rsidR="00C34913">
        <w:rPr>
          <w:rFonts w:ascii="Times New Roman" w:hAnsi="Times New Roman"/>
          <w:sz w:val="24"/>
        </w:rPr>
        <w:t xml:space="preserve"> </w:t>
      </w:r>
      <w:r w:rsidRPr="00676242">
        <w:rPr>
          <w:rFonts w:ascii="Times New Roman" w:hAnsi="Times New Roman"/>
          <w:sz w:val="24"/>
        </w:rPr>
        <w:t>% от несвоевременно уплаченной суммы до момента полного погашения.</w:t>
      </w:r>
    </w:p>
    <w:p w14:paraId="745F13D3" w14:textId="77777777" w:rsidR="0056352D" w:rsidRPr="00455CB1" w:rsidRDefault="0056352D" w:rsidP="0056352D">
      <w:pPr>
        <w:ind w:firstLine="720"/>
        <w:contextualSpacing/>
        <w:jc w:val="both"/>
        <w:rPr>
          <w:rFonts w:ascii="Times New Roman" w:hAnsi="Times New Roman"/>
          <w:sz w:val="24"/>
        </w:rPr>
      </w:pPr>
      <w:r w:rsidRPr="00455CB1">
        <w:rPr>
          <w:rFonts w:ascii="Times New Roman" w:hAnsi="Times New Roman"/>
          <w:sz w:val="24"/>
        </w:rPr>
        <w:t>Тендер проводится в два этапа: оценка технической части оферт и оценка коммерческой части оферт</w:t>
      </w:r>
      <w:r w:rsidR="0053594A">
        <w:rPr>
          <w:rFonts w:ascii="Times New Roman" w:hAnsi="Times New Roman"/>
          <w:sz w:val="24"/>
        </w:rPr>
        <w:t>.</w:t>
      </w:r>
    </w:p>
    <w:p w14:paraId="7E888D32" w14:textId="77777777" w:rsidR="0056352D" w:rsidRPr="00455CB1" w:rsidRDefault="0056352D" w:rsidP="0056352D">
      <w:pPr>
        <w:tabs>
          <w:tab w:val="left" w:pos="284"/>
        </w:tabs>
        <w:ind w:firstLine="709"/>
        <w:contextualSpacing/>
        <w:jc w:val="both"/>
        <w:outlineLvl w:val="1"/>
        <w:rPr>
          <w:rFonts w:ascii="Times New Roman" w:hAnsi="Times New Roman"/>
          <w:sz w:val="24"/>
        </w:rPr>
      </w:pPr>
      <w:r w:rsidRPr="00455CB1">
        <w:rPr>
          <w:rFonts w:ascii="Times New Roman" w:hAnsi="Times New Roman"/>
          <w:sz w:val="24"/>
        </w:rP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(в отдельном конверте),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14:paraId="579DA7A1" w14:textId="77777777" w:rsidR="0056352D" w:rsidRPr="00455CB1" w:rsidRDefault="0056352D" w:rsidP="0056352D">
      <w:pPr>
        <w:tabs>
          <w:tab w:val="left" w:pos="284"/>
        </w:tabs>
        <w:ind w:firstLine="709"/>
        <w:contextualSpacing/>
        <w:jc w:val="both"/>
        <w:outlineLvl w:val="1"/>
        <w:rPr>
          <w:rFonts w:ascii="Times New Roman" w:hAnsi="Times New Roman"/>
          <w:sz w:val="24"/>
        </w:rPr>
      </w:pPr>
      <w:r w:rsidRPr="00455CB1">
        <w:rPr>
          <w:rFonts w:ascii="Times New Roman" w:hAnsi="Times New Roman"/>
          <w:sz w:val="24"/>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14:paraId="5634BE0D" w14:textId="77777777" w:rsidR="0056352D" w:rsidRPr="00455CB1" w:rsidRDefault="0056352D" w:rsidP="0056352D">
      <w:pPr>
        <w:tabs>
          <w:tab w:val="left" w:pos="284"/>
        </w:tabs>
        <w:ind w:firstLine="709"/>
        <w:contextualSpacing/>
        <w:jc w:val="both"/>
        <w:outlineLvl w:val="1"/>
        <w:rPr>
          <w:rFonts w:ascii="Times New Roman" w:hAnsi="Times New Roman"/>
          <w:sz w:val="24"/>
        </w:rPr>
      </w:pPr>
      <w:r w:rsidRPr="00455CB1">
        <w:rPr>
          <w:rFonts w:ascii="Times New Roman" w:hAnsi="Times New Roman"/>
          <w:sz w:val="24"/>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14:paraId="406BEE83" w14:textId="77777777" w:rsidR="0056352D" w:rsidRPr="00455CB1" w:rsidRDefault="0056352D" w:rsidP="0056352D">
      <w:pPr>
        <w:tabs>
          <w:tab w:val="left" w:pos="284"/>
        </w:tabs>
        <w:ind w:firstLine="709"/>
        <w:contextualSpacing/>
        <w:jc w:val="both"/>
        <w:outlineLvl w:val="1"/>
        <w:rPr>
          <w:rFonts w:ascii="Times New Roman" w:hAnsi="Times New Roman"/>
          <w:sz w:val="24"/>
        </w:rPr>
      </w:pPr>
      <w:r w:rsidRPr="00455CB1">
        <w:rPr>
          <w:rFonts w:ascii="Times New Roman" w:hAnsi="Times New Roman"/>
          <w:sz w:val="24"/>
        </w:rPr>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предложения делать оферты в течение не более 3 (Трех) рабочих </w:t>
      </w:r>
      <w:r w:rsidRPr="00F137CA">
        <w:rPr>
          <w:rFonts w:ascii="Times New Roman" w:hAnsi="Times New Roman"/>
          <w:sz w:val="24"/>
        </w:rPr>
        <w:t>дней после</w:t>
      </w:r>
      <w:r w:rsidRPr="00455CB1">
        <w:rPr>
          <w:rFonts w:ascii="Times New Roman" w:hAnsi="Times New Roman"/>
          <w:sz w:val="24"/>
        </w:rPr>
        <w:t xml:space="preserve"> утверждения указанного заключения. Оповещение содержит информацию о том, по каким из критериев, указанных в требованиях к предмету оферты (Форма 2), участник закупки не прошел техническую оценку.</w:t>
      </w:r>
    </w:p>
    <w:p w14:paraId="07A9DFC0" w14:textId="77777777" w:rsidR="0056352D" w:rsidRPr="00455CB1" w:rsidRDefault="0056352D" w:rsidP="0056352D">
      <w:pPr>
        <w:tabs>
          <w:tab w:val="left" w:pos="284"/>
        </w:tabs>
        <w:ind w:firstLine="709"/>
        <w:contextualSpacing/>
        <w:jc w:val="both"/>
        <w:outlineLvl w:val="1"/>
        <w:rPr>
          <w:rFonts w:ascii="Times New Roman" w:hAnsi="Times New Roman"/>
          <w:sz w:val="24"/>
        </w:rPr>
      </w:pPr>
      <w:r w:rsidRPr="00455CB1">
        <w:rPr>
          <w:rFonts w:ascii="Times New Roman" w:hAnsi="Times New Roman"/>
          <w:sz w:val="24"/>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14:paraId="1AF97928" w14:textId="77777777" w:rsidR="0056352D" w:rsidRPr="00455CB1" w:rsidRDefault="0056352D" w:rsidP="0056352D">
      <w:pPr>
        <w:tabs>
          <w:tab w:val="left" w:pos="284"/>
        </w:tabs>
        <w:ind w:firstLine="709"/>
        <w:contextualSpacing/>
        <w:jc w:val="both"/>
        <w:outlineLvl w:val="1"/>
        <w:rPr>
          <w:rFonts w:ascii="Times New Roman" w:hAnsi="Times New Roman"/>
          <w:sz w:val="24"/>
        </w:rPr>
      </w:pPr>
      <w:r w:rsidRPr="00455CB1">
        <w:rPr>
          <w:rFonts w:ascii="Times New Roman" w:hAnsi="Times New Roman"/>
          <w:sz w:val="24"/>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r w:rsidR="00C329CF">
        <w:rPr>
          <w:rFonts w:ascii="Times New Roman" w:hAnsi="Times New Roman"/>
          <w:sz w:val="24"/>
        </w:rPr>
        <w:t>.</w:t>
      </w:r>
    </w:p>
    <w:p w14:paraId="6FA9B40B" w14:textId="77777777" w:rsidR="0056352D" w:rsidRPr="00455CB1" w:rsidRDefault="0056352D" w:rsidP="00E45D59">
      <w:pPr>
        <w:spacing w:before="0"/>
        <w:ind w:firstLine="720"/>
        <w:contextualSpacing/>
        <w:jc w:val="both"/>
        <w:rPr>
          <w:rFonts w:ascii="Times New Roman" w:hAnsi="Times New Roman"/>
          <w:sz w:val="24"/>
        </w:rPr>
      </w:pPr>
      <w:r w:rsidRPr="00455CB1">
        <w:rPr>
          <w:rFonts w:ascii="Times New Roman" w:hAnsi="Times New Roman"/>
          <w:sz w:val="24"/>
        </w:rPr>
        <w:t>Общество оставляет за собой право акцептовать любое из поступивших предложений, либо не акцептовать ни одно из них.</w:t>
      </w:r>
    </w:p>
    <w:p w14:paraId="5C6CF2E5" w14:textId="087201E0" w:rsidR="0056352D" w:rsidRPr="0053159A" w:rsidRDefault="00C329CF" w:rsidP="00E45D59">
      <w:pPr>
        <w:spacing w:before="0"/>
        <w:ind w:firstLine="708"/>
        <w:jc w:val="both"/>
        <w:rPr>
          <w:rFonts w:ascii="Times New Roman" w:hAnsi="Times New Roman"/>
          <w:sz w:val="24"/>
        </w:rPr>
      </w:pPr>
      <w:r>
        <w:rPr>
          <w:rFonts w:ascii="Times New Roman" w:hAnsi="Times New Roman"/>
          <w:sz w:val="24"/>
        </w:rPr>
        <w:t>В</w:t>
      </w:r>
      <w:r w:rsidR="0056352D" w:rsidRPr="00455CB1">
        <w:rPr>
          <w:rFonts w:ascii="Times New Roman" w:hAnsi="Times New Roman"/>
          <w:sz w:val="24"/>
        </w:rPr>
        <w:t xml:space="preserve"> случае Вашей заинтересованности в участии в закупке предлагаем направить на </w:t>
      </w:r>
      <w:r w:rsidR="0056352D" w:rsidRPr="0053159A">
        <w:rPr>
          <w:rFonts w:ascii="Times New Roman" w:hAnsi="Times New Roman"/>
          <w:sz w:val="24"/>
        </w:rPr>
        <w:t xml:space="preserve">ЭТП </w:t>
      </w:r>
      <w:hyperlink r:id="rId6" w:anchor="auth/login" w:history="1">
        <w:r w:rsidR="0056352D" w:rsidRPr="0053159A">
          <w:rPr>
            <w:rStyle w:val="a3"/>
            <w:rFonts w:ascii="Times New Roman" w:hAnsi="Times New Roman"/>
            <w:sz w:val="24"/>
          </w:rPr>
          <w:t>https://zakupki.tektorg.ru/#auth/login</w:t>
        </w:r>
      </w:hyperlink>
      <w:r w:rsidR="0056352D" w:rsidRPr="0053159A">
        <w:rPr>
          <w:rFonts w:ascii="Times New Roman" w:hAnsi="Times New Roman"/>
          <w:sz w:val="24"/>
        </w:rPr>
        <w:t xml:space="preserve"> оферту по прилагаемой форме. Подавать предложения могут участники, зарегистрированные на электронной торговой площадке </w:t>
      </w:r>
      <w:r w:rsidR="00B1409A">
        <w:rPr>
          <w:rFonts w:ascii="Times New Roman" w:hAnsi="Times New Roman"/>
          <w:sz w:val="24"/>
        </w:rPr>
        <w:t xml:space="preserve">     </w:t>
      </w:r>
      <w:r w:rsidR="0056352D" w:rsidRPr="0053159A">
        <w:rPr>
          <w:rFonts w:ascii="Times New Roman" w:hAnsi="Times New Roman"/>
          <w:sz w:val="24"/>
        </w:rPr>
        <w:t>АО «ТЭК-Торг»</w:t>
      </w:r>
      <w:r w:rsidRPr="0053159A">
        <w:rPr>
          <w:rFonts w:ascii="Times New Roman" w:hAnsi="Times New Roman"/>
          <w:sz w:val="24"/>
        </w:rPr>
        <w:t>.</w:t>
      </w:r>
      <w:r w:rsidR="00B66851">
        <w:rPr>
          <w:rFonts w:ascii="Times New Roman" w:hAnsi="Times New Roman"/>
          <w:sz w:val="24"/>
        </w:rPr>
        <w:t xml:space="preserve"> </w:t>
      </w:r>
      <w:r w:rsidR="00B66851" w:rsidRPr="00B66851">
        <w:rPr>
          <w:rFonts w:ascii="Times New Roman" w:hAnsi="Times New Roman"/>
          <w:sz w:val="24"/>
        </w:rPr>
        <w:t xml:space="preserve">Предложения должны оформляться безотзывными офертами со сроком для </w:t>
      </w:r>
      <w:r w:rsidR="00B66851" w:rsidRPr="00C639CD">
        <w:rPr>
          <w:rFonts w:ascii="Times New Roman" w:hAnsi="Times New Roman"/>
          <w:sz w:val="24"/>
        </w:rPr>
        <w:t xml:space="preserve">акцепта </w:t>
      </w:r>
      <w:r w:rsidR="00B940A4" w:rsidRPr="00C639CD">
        <w:rPr>
          <w:rFonts w:ascii="Times New Roman" w:hAnsi="Times New Roman"/>
          <w:b/>
          <w:sz w:val="24"/>
        </w:rPr>
        <w:t>до «</w:t>
      </w:r>
      <w:r w:rsidR="00C42C44">
        <w:rPr>
          <w:rFonts w:ascii="Times New Roman" w:hAnsi="Times New Roman"/>
          <w:b/>
          <w:sz w:val="24"/>
        </w:rPr>
        <w:t>01</w:t>
      </w:r>
      <w:r w:rsidR="00B66851" w:rsidRPr="00C639CD">
        <w:rPr>
          <w:rFonts w:ascii="Times New Roman" w:hAnsi="Times New Roman"/>
          <w:b/>
          <w:sz w:val="24"/>
        </w:rPr>
        <w:t xml:space="preserve">» </w:t>
      </w:r>
      <w:r w:rsidR="00C42C44">
        <w:rPr>
          <w:rFonts w:ascii="Times New Roman" w:hAnsi="Times New Roman"/>
          <w:b/>
          <w:sz w:val="24"/>
        </w:rPr>
        <w:t>февраля</w:t>
      </w:r>
      <w:r w:rsidR="00B66851" w:rsidRPr="00C639CD">
        <w:rPr>
          <w:rFonts w:ascii="Times New Roman" w:hAnsi="Times New Roman"/>
          <w:b/>
          <w:sz w:val="24"/>
        </w:rPr>
        <w:t xml:space="preserve"> 202</w:t>
      </w:r>
      <w:r w:rsidR="00C42C44">
        <w:rPr>
          <w:rFonts w:ascii="Times New Roman" w:hAnsi="Times New Roman"/>
          <w:b/>
          <w:sz w:val="24"/>
        </w:rPr>
        <w:t xml:space="preserve">3 </w:t>
      </w:r>
      <w:r w:rsidR="00B66851" w:rsidRPr="00C639CD">
        <w:rPr>
          <w:rFonts w:ascii="Times New Roman" w:hAnsi="Times New Roman"/>
          <w:b/>
          <w:sz w:val="24"/>
        </w:rPr>
        <w:t>г.</w:t>
      </w:r>
      <w:r w:rsidR="00B66851" w:rsidRPr="00C639CD">
        <w:rPr>
          <w:rFonts w:ascii="Times New Roman" w:hAnsi="Times New Roman"/>
          <w:sz w:val="24"/>
        </w:rPr>
        <w:t xml:space="preserve"> включительно</w:t>
      </w:r>
      <w:r w:rsidR="00B66851" w:rsidRPr="00B66851">
        <w:rPr>
          <w:rFonts w:ascii="Times New Roman" w:hAnsi="Times New Roman"/>
          <w:sz w:val="24"/>
        </w:rPr>
        <w:t>, соответствовать всем условиям, указанным в настоящем извещении.</w:t>
      </w:r>
    </w:p>
    <w:p w14:paraId="5AAF206B" w14:textId="77777777" w:rsidR="0056352D" w:rsidRPr="0053159A" w:rsidRDefault="0056352D" w:rsidP="0056352D">
      <w:pPr>
        <w:ind w:firstLine="720"/>
        <w:contextualSpacing/>
        <w:jc w:val="both"/>
        <w:rPr>
          <w:rFonts w:ascii="Times New Roman" w:hAnsi="Times New Roman"/>
          <w:sz w:val="24"/>
        </w:rPr>
      </w:pPr>
      <w:r w:rsidRPr="0053159A">
        <w:rPr>
          <w:rFonts w:ascii="Times New Roman" w:hAnsi="Times New Roman"/>
          <w:sz w:val="24"/>
        </w:rPr>
        <w:lastRenderedPageBreak/>
        <w:t>Офертой контрагента будет считаться следующий комплект документов:</w:t>
      </w:r>
    </w:p>
    <w:p w14:paraId="7B6E0D3E" w14:textId="75B411CD" w:rsidR="00605D3E" w:rsidRDefault="00605D3E" w:rsidP="00644F1A">
      <w:pPr>
        <w:contextualSpacing/>
        <w:rPr>
          <w:rFonts w:ascii="Times New Roman" w:hAnsi="Times New Roman"/>
          <w:b/>
          <w:sz w:val="24"/>
        </w:rPr>
      </w:pPr>
    </w:p>
    <w:p w14:paraId="0B7B91ED" w14:textId="52F4264C" w:rsidR="00E45D59" w:rsidRPr="00E71D26" w:rsidRDefault="00E71D26" w:rsidP="00E71D26">
      <w:pPr>
        <w:contextualSpacing/>
        <w:jc w:val="center"/>
        <w:rPr>
          <w:rFonts w:ascii="Times New Roman" w:hAnsi="Times New Roman"/>
          <w:b/>
          <w:sz w:val="24"/>
        </w:rPr>
      </w:pPr>
      <w:r w:rsidRPr="00E71D26">
        <w:rPr>
          <w:rFonts w:ascii="Times New Roman" w:hAnsi="Times New Roman"/>
          <w:b/>
          <w:sz w:val="24"/>
        </w:rPr>
        <w:t>ТЕХНИЧЕСКАЯ ЧАСТЬ</w:t>
      </w:r>
    </w:p>
    <w:p w14:paraId="1E99D78A" w14:textId="77777777" w:rsidR="00E45D59" w:rsidRPr="00E45D59" w:rsidRDefault="00E45D59" w:rsidP="00E45D59">
      <w:pPr>
        <w:ind w:firstLine="708"/>
        <w:contextualSpacing/>
        <w:jc w:val="both"/>
        <w:rPr>
          <w:rFonts w:ascii="Times New Roman" w:hAnsi="Times New Roman"/>
          <w:sz w:val="24"/>
        </w:rPr>
      </w:pPr>
      <w:r w:rsidRPr="00E45D59">
        <w:rPr>
          <w:rFonts w:ascii="Times New Roman" w:hAnsi="Times New Roman"/>
          <w:sz w:val="24"/>
        </w:rPr>
        <w:t>1.</w:t>
      </w:r>
      <w:r w:rsidRPr="00E45D59">
        <w:rPr>
          <w:rFonts w:ascii="Times New Roman" w:hAnsi="Times New Roman"/>
          <w:sz w:val="24"/>
        </w:rPr>
        <w:tab/>
        <w:t xml:space="preserve">Опись документов технической части оферты, подписанная уполномоченным лицом и заверенная печатью участника закупки (оригинал (скан) и редактируемая версия в формате MS </w:t>
      </w:r>
      <w:proofErr w:type="spellStart"/>
      <w:r w:rsidRPr="00E45D59">
        <w:rPr>
          <w:rFonts w:ascii="Times New Roman" w:hAnsi="Times New Roman"/>
          <w:sz w:val="24"/>
        </w:rPr>
        <w:t>Excel</w:t>
      </w:r>
      <w:proofErr w:type="spellEnd"/>
      <w:r w:rsidRPr="00E45D59">
        <w:rPr>
          <w:rFonts w:ascii="Times New Roman" w:hAnsi="Times New Roman"/>
          <w:sz w:val="24"/>
        </w:rPr>
        <w:t xml:space="preserve">/MS </w:t>
      </w:r>
      <w:proofErr w:type="spellStart"/>
      <w:r w:rsidRPr="00E45D59">
        <w:rPr>
          <w:rFonts w:ascii="Times New Roman" w:hAnsi="Times New Roman"/>
          <w:sz w:val="24"/>
        </w:rPr>
        <w:t>Word</w:t>
      </w:r>
      <w:proofErr w:type="spellEnd"/>
      <w:r w:rsidRPr="00E45D59">
        <w:rPr>
          <w:rFonts w:ascii="Times New Roman" w:hAnsi="Times New Roman"/>
          <w:sz w:val="24"/>
        </w:rPr>
        <w:t>).</w:t>
      </w:r>
    </w:p>
    <w:p w14:paraId="0EEE8395" w14:textId="77777777" w:rsidR="00E45D59" w:rsidRPr="00E45D59" w:rsidRDefault="00E45D59" w:rsidP="00E45D59">
      <w:pPr>
        <w:ind w:firstLine="708"/>
        <w:contextualSpacing/>
        <w:jc w:val="both"/>
        <w:rPr>
          <w:rFonts w:ascii="Times New Roman" w:hAnsi="Times New Roman"/>
          <w:sz w:val="24"/>
        </w:rPr>
      </w:pPr>
      <w:r w:rsidRPr="00E45D59">
        <w:rPr>
          <w:rFonts w:ascii="Times New Roman" w:hAnsi="Times New Roman"/>
          <w:sz w:val="24"/>
        </w:rPr>
        <w:t>2.</w:t>
      </w:r>
      <w:r w:rsidRPr="00E45D59">
        <w:rPr>
          <w:rFonts w:ascii="Times New Roman" w:hAnsi="Times New Roman"/>
          <w:sz w:val="24"/>
        </w:rPr>
        <w:tab/>
        <w:t>Копия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 или, если участник закупки не аккредитован, документ, подтверждающий, что документы для аккредитации направлены в адрес ПАО «Славнефть-ЯНОС» заблаговременно или одновременно с офертой.</w:t>
      </w:r>
    </w:p>
    <w:p w14:paraId="6F3A9250" w14:textId="77777777" w:rsidR="00035856" w:rsidRDefault="00E45D59" w:rsidP="00E45D59">
      <w:pPr>
        <w:ind w:firstLine="708"/>
        <w:contextualSpacing/>
        <w:jc w:val="both"/>
        <w:rPr>
          <w:rFonts w:ascii="Times New Roman" w:hAnsi="Times New Roman"/>
          <w:sz w:val="24"/>
        </w:rPr>
      </w:pPr>
      <w:r w:rsidRPr="00E45D59">
        <w:rPr>
          <w:rFonts w:ascii="Times New Roman" w:hAnsi="Times New Roman"/>
          <w:sz w:val="24"/>
        </w:rPr>
        <w:t>3.</w:t>
      </w:r>
      <w:r w:rsidRPr="00E45D59">
        <w:rPr>
          <w:rFonts w:ascii="Times New Roman" w:hAnsi="Times New Roman"/>
          <w:sz w:val="24"/>
        </w:rPr>
        <w:tab/>
      </w:r>
      <w:r w:rsidR="00035856">
        <w:rPr>
          <w:rFonts w:ascii="Times New Roman" w:hAnsi="Times New Roman"/>
          <w:sz w:val="24"/>
        </w:rPr>
        <w:t>Подписанная уполномоченным лицом заполненная форма договора/контракта</w:t>
      </w:r>
      <w:r w:rsidR="00CA0849">
        <w:rPr>
          <w:rFonts w:ascii="Times New Roman" w:hAnsi="Times New Roman"/>
          <w:sz w:val="24"/>
        </w:rPr>
        <w:t>.</w:t>
      </w:r>
    </w:p>
    <w:p w14:paraId="350C0731" w14:textId="77777777" w:rsidR="00E45D59" w:rsidRPr="000F41D5" w:rsidRDefault="00E45D59" w:rsidP="00E45D59">
      <w:pPr>
        <w:ind w:firstLine="708"/>
        <w:contextualSpacing/>
        <w:jc w:val="both"/>
        <w:rPr>
          <w:rFonts w:ascii="Times New Roman" w:hAnsi="Times New Roman"/>
          <w:sz w:val="24"/>
        </w:rPr>
      </w:pPr>
      <w:r w:rsidRPr="000F41D5">
        <w:rPr>
          <w:rFonts w:ascii="Times New Roman" w:hAnsi="Times New Roman"/>
          <w:b/>
          <w:sz w:val="24"/>
        </w:rPr>
        <w:t>Для резидентов</w:t>
      </w:r>
      <w:r w:rsidRPr="000F41D5">
        <w:rPr>
          <w:rFonts w:ascii="Times New Roman" w:hAnsi="Times New Roman"/>
          <w:sz w:val="24"/>
        </w:rPr>
        <w:t xml:space="preserve">: </w:t>
      </w:r>
    </w:p>
    <w:p w14:paraId="297CADA8" w14:textId="792853CC" w:rsidR="009F49AD" w:rsidRDefault="00D973A0" w:rsidP="00D973A0">
      <w:pPr>
        <w:spacing w:before="0"/>
        <w:ind w:firstLine="709"/>
        <w:contextualSpacing/>
        <w:jc w:val="both"/>
        <w:rPr>
          <w:rFonts w:ascii="Times New Roman" w:hAnsi="Times New Roman"/>
          <w:sz w:val="24"/>
        </w:rPr>
      </w:pPr>
      <w:r>
        <w:rPr>
          <w:rFonts w:ascii="Times New Roman" w:hAnsi="Times New Roman"/>
          <w:sz w:val="24"/>
        </w:rPr>
        <w:t xml:space="preserve">– </w:t>
      </w:r>
      <w:r w:rsidR="00C477EF">
        <w:rPr>
          <w:rFonts w:ascii="Times New Roman" w:hAnsi="Times New Roman"/>
          <w:sz w:val="24"/>
        </w:rPr>
        <w:t xml:space="preserve"> </w:t>
      </w:r>
      <w:r w:rsidR="009F49AD">
        <w:rPr>
          <w:rFonts w:ascii="Times New Roman" w:hAnsi="Times New Roman"/>
          <w:sz w:val="24"/>
        </w:rPr>
        <w:t>П</w:t>
      </w:r>
      <w:r w:rsidR="009F49AD" w:rsidRPr="0053159A">
        <w:rPr>
          <w:rFonts w:ascii="Times New Roman" w:hAnsi="Times New Roman"/>
          <w:sz w:val="24"/>
        </w:rPr>
        <w:t>одписанн</w:t>
      </w:r>
      <w:r w:rsidR="009F49AD">
        <w:rPr>
          <w:rFonts w:ascii="Times New Roman" w:hAnsi="Times New Roman"/>
          <w:sz w:val="24"/>
        </w:rPr>
        <w:t xml:space="preserve">ая </w:t>
      </w:r>
      <w:r w:rsidR="009F49AD" w:rsidRPr="009B0770">
        <w:rPr>
          <w:rFonts w:ascii="Times New Roman" w:hAnsi="Times New Roman"/>
          <w:sz w:val="24"/>
          <w:u w:val="single"/>
        </w:rPr>
        <w:t>типовая форма д</w:t>
      </w:r>
      <w:r w:rsidR="009F49AD" w:rsidRPr="00D978F0">
        <w:rPr>
          <w:rFonts w:ascii="Times New Roman" w:hAnsi="Times New Roman"/>
          <w:sz w:val="24"/>
          <w:u w:val="single"/>
        </w:rPr>
        <w:t xml:space="preserve">оговора </w:t>
      </w:r>
      <w:r w:rsidR="009F49AD">
        <w:rPr>
          <w:rFonts w:ascii="Times New Roman" w:hAnsi="Times New Roman"/>
          <w:sz w:val="24"/>
          <w:u w:val="single"/>
        </w:rPr>
        <w:t xml:space="preserve">№15-ДП </w:t>
      </w:r>
      <w:r w:rsidR="009F49AD" w:rsidRPr="00D978F0">
        <w:rPr>
          <w:rFonts w:ascii="Times New Roman" w:hAnsi="Times New Roman"/>
          <w:sz w:val="24"/>
          <w:u w:val="single"/>
        </w:rPr>
        <w:t>на поставку ТМЦ</w:t>
      </w:r>
      <w:r w:rsidR="009F49AD">
        <w:rPr>
          <w:rFonts w:ascii="Times New Roman" w:hAnsi="Times New Roman"/>
          <w:sz w:val="24"/>
        </w:rPr>
        <w:t xml:space="preserve"> </w:t>
      </w:r>
      <w:r w:rsidR="009F49AD" w:rsidRPr="0053159A">
        <w:rPr>
          <w:rFonts w:ascii="Times New Roman" w:hAnsi="Times New Roman"/>
          <w:sz w:val="24"/>
        </w:rPr>
        <w:t xml:space="preserve">по </w:t>
      </w:r>
      <w:r w:rsidR="009F49AD">
        <w:rPr>
          <w:rFonts w:ascii="Times New Roman" w:hAnsi="Times New Roman"/>
          <w:sz w:val="24"/>
        </w:rPr>
        <w:t>ф</w:t>
      </w:r>
      <w:r w:rsidR="009F49AD" w:rsidRPr="0053159A">
        <w:rPr>
          <w:rFonts w:ascii="Times New Roman" w:hAnsi="Times New Roman"/>
          <w:sz w:val="24"/>
        </w:rPr>
        <w:t xml:space="preserve">орме 3 </w:t>
      </w:r>
      <w:r w:rsidR="009F49AD">
        <w:rPr>
          <w:rFonts w:ascii="Times New Roman" w:hAnsi="Times New Roman"/>
          <w:sz w:val="24"/>
        </w:rPr>
        <w:t xml:space="preserve">с заполненным разделом </w:t>
      </w:r>
      <w:r w:rsidR="009F49AD" w:rsidRPr="00C328D1">
        <w:rPr>
          <w:rFonts w:ascii="Times New Roman" w:hAnsi="Times New Roman"/>
          <w:sz w:val="24"/>
        </w:rPr>
        <w:t>11</w:t>
      </w:r>
      <w:r w:rsidR="009F49AD">
        <w:rPr>
          <w:rFonts w:ascii="Times New Roman" w:hAnsi="Times New Roman"/>
          <w:sz w:val="24"/>
        </w:rPr>
        <w:t>: «</w:t>
      </w:r>
      <w:r w:rsidR="009F49AD" w:rsidRPr="00C328D1">
        <w:rPr>
          <w:rFonts w:ascii="Times New Roman" w:hAnsi="Times New Roman"/>
          <w:sz w:val="24"/>
        </w:rPr>
        <w:t>Адреса и реквизиты Сторон</w:t>
      </w:r>
      <w:r w:rsidR="009F49AD">
        <w:rPr>
          <w:rFonts w:ascii="Times New Roman" w:hAnsi="Times New Roman"/>
          <w:sz w:val="24"/>
        </w:rPr>
        <w:t xml:space="preserve">» </w:t>
      </w:r>
      <w:r w:rsidR="009F49AD" w:rsidRPr="0053159A">
        <w:rPr>
          <w:rFonts w:ascii="Times New Roman" w:hAnsi="Times New Roman"/>
          <w:sz w:val="24"/>
        </w:rPr>
        <w:t xml:space="preserve">с </w:t>
      </w:r>
      <w:r w:rsidR="009F49AD">
        <w:rPr>
          <w:rFonts w:ascii="Times New Roman" w:hAnsi="Times New Roman"/>
          <w:sz w:val="24"/>
        </w:rPr>
        <w:t>П</w:t>
      </w:r>
      <w:r w:rsidR="009F49AD" w:rsidRPr="0053159A">
        <w:rPr>
          <w:rFonts w:ascii="Times New Roman" w:hAnsi="Times New Roman"/>
          <w:sz w:val="24"/>
        </w:rPr>
        <w:t xml:space="preserve">риложением </w:t>
      </w:r>
      <w:r w:rsidR="009F49AD">
        <w:rPr>
          <w:rFonts w:ascii="Times New Roman" w:hAnsi="Times New Roman"/>
          <w:sz w:val="24"/>
        </w:rPr>
        <w:t>№ 1 (</w:t>
      </w:r>
      <w:r w:rsidR="009F49AD" w:rsidRPr="0053159A">
        <w:rPr>
          <w:rFonts w:ascii="Times New Roman" w:hAnsi="Times New Roman"/>
          <w:sz w:val="24"/>
        </w:rPr>
        <w:t xml:space="preserve">без указания цены и стоимости МТР), оформленным в </w:t>
      </w:r>
      <w:r w:rsidR="009F49AD">
        <w:rPr>
          <w:rFonts w:ascii="Times New Roman" w:hAnsi="Times New Roman"/>
          <w:sz w:val="24"/>
        </w:rPr>
        <w:t xml:space="preserve">соответствии с офертой, и Приложением № 2 </w:t>
      </w:r>
      <w:r w:rsidR="009F49AD" w:rsidRPr="0053159A">
        <w:rPr>
          <w:rFonts w:ascii="Times New Roman" w:hAnsi="Times New Roman"/>
          <w:sz w:val="24"/>
        </w:rPr>
        <w:t>(скан</w:t>
      </w:r>
      <w:r w:rsidR="009F49AD">
        <w:rPr>
          <w:rFonts w:ascii="Times New Roman" w:hAnsi="Times New Roman"/>
          <w:sz w:val="24"/>
        </w:rPr>
        <w:t xml:space="preserve"> </w:t>
      </w:r>
      <w:r w:rsidR="009F49AD" w:rsidRPr="0053159A">
        <w:rPr>
          <w:rFonts w:ascii="Times New Roman" w:hAnsi="Times New Roman"/>
          <w:sz w:val="24"/>
        </w:rPr>
        <w:t>и реда</w:t>
      </w:r>
      <w:r w:rsidR="009F49AD">
        <w:rPr>
          <w:rFonts w:ascii="Times New Roman" w:hAnsi="Times New Roman"/>
          <w:sz w:val="24"/>
        </w:rPr>
        <w:t xml:space="preserve">ктируемые версии в формате </w:t>
      </w:r>
      <w:r w:rsidR="009F49AD">
        <w:rPr>
          <w:rFonts w:ascii="Times New Roman" w:hAnsi="Times New Roman"/>
          <w:sz w:val="24"/>
          <w:lang w:val="en-US"/>
        </w:rPr>
        <w:t>MS</w:t>
      </w:r>
      <w:r w:rsidR="009F49AD" w:rsidRPr="003756FA">
        <w:rPr>
          <w:rFonts w:ascii="Times New Roman" w:hAnsi="Times New Roman"/>
          <w:sz w:val="24"/>
        </w:rPr>
        <w:t xml:space="preserve"> </w:t>
      </w:r>
      <w:r w:rsidR="009F49AD">
        <w:rPr>
          <w:rFonts w:ascii="Times New Roman" w:hAnsi="Times New Roman"/>
          <w:sz w:val="24"/>
          <w:lang w:val="en-US"/>
        </w:rPr>
        <w:t>Word</w:t>
      </w:r>
      <w:r w:rsidR="009F49AD" w:rsidRPr="0053159A">
        <w:rPr>
          <w:rFonts w:ascii="Times New Roman" w:hAnsi="Times New Roman"/>
          <w:sz w:val="24"/>
        </w:rPr>
        <w:t>)</w:t>
      </w:r>
      <w:r w:rsidR="009F49AD" w:rsidRPr="001D4A8E">
        <w:rPr>
          <w:rFonts w:ascii="Times New Roman" w:hAnsi="Times New Roman"/>
          <w:sz w:val="24"/>
        </w:rPr>
        <w:t>.</w:t>
      </w:r>
    </w:p>
    <w:p w14:paraId="33B85BAA" w14:textId="7B38BC22" w:rsidR="00C477EF" w:rsidRPr="00D15621" w:rsidRDefault="00C477EF" w:rsidP="00C477EF">
      <w:pPr>
        <w:ind w:firstLine="708"/>
        <w:contextualSpacing/>
        <w:jc w:val="both"/>
        <w:rPr>
          <w:rFonts w:ascii="Times New Roman" w:hAnsi="Times New Roman"/>
          <w:sz w:val="24"/>
        </w:rPr>
      </w:pPr>
      <w:r>
        <w:rPr>
          <w:rFonts w:ascii="Times New Roman" w:hAnsi="Times New Roman"/>
          <w:sz w:val="24"/>
        </w:rPr>
        <w:t xml:space="preserve">– </w:t>
      </w:r>
      <w:r w:rsidR="00617E38">
        <w:rPr>
          <w:rFonts w:ascii="Times New Roman" w:hAnsi="Times New Roman"/>
          <w:sz w:val="24"/>
        </w:rPr>
        <w:t xml:space="preserve"> </w:t>
      </w:r>
      <w:r w:rsidRPr="00D15621">
        <w:rPr>
          <w:rFonts w:ascii="Times New Roman" w:hAnsi="Times New Roman"/>
          <w:sz w:val="24"/>
        </w:rPr>
        <w:t>Подписанный проект до</w:t>
      </w:r>
      <w:r>
        <w:rPr>
          <w:rFonts w:ascii="Times New Roman" w:hAnsi="Times New Roman"/>
          <w:sz w:val="24"/>
        </w:rPr>
        <w:t xml:space="preserve">говора на </w:t>
      </w:r>
      <w:r w:rsidRPr="00D15621">
        <w:rPr>
          <w:rFonts w:ascii="Times New Roman" w:hAnsi="Times New Roman"/>
          <w:sz w:val="24"/>
        </w:rPr>
        <w:t>ПНР по форме 3ш с заполненной преамбулой и разделом 11 «Адреса и реквизиты Сторон».</w:t>
      </w:r>
    </w:p>
    <w:p w14:paraId="42A14932" w14:textId="1BC627F3" w:rsidR="00C477EF" w:rsidRPr="00360BFC" w:rsidRDefault="00C477EF" w:rsidP="00C477EF">
      <w:pPr>
        <w:ind w:firstLine="708"/>
        <w:contextualSpacing/>
        <w:jc w:val="both"/>
        <w:rPr>
          <w:rFonts w:ascii="Times New Roman" w:hAnsi="Times New Roman"/>
          <w:sz w:val="24"/>
        </w:rPr>
      </w:pPr>
      <w:r w:rsidRPr="00360BFC">
        <w:rPr>
          <w:rFonts w:ascii="Times New Roman" w:hAnsi="Times New Roman"/>
          <w:sz w:val="24"/>
        </w:rPr>
        <w:t xml:space="preserve">– Подписанное приложение 2 к договору на </w:t>
      </w:r>
      <w:r w:rsidR="00196CD5">
        <w:rPr>
          <w:rFonts w:ascii="Times New Roman" w:hAnsi="Times New Roman"/>
          <w:sz w:val="24"/>
        </w:rPr>
        <w:t>ШМР</w:t>
      </w:r>
      <w:r w:rsidR="00196CD5" w:rsidRPr="00360BFC">
        <w:rPr>
          <w:rFonts w:ascii="Times New Roman" w:hAnsi="Times New Roman"/>
          <w:sz w:val="24"/>
        </w:rPr>
        <w:t xml:space="preserve"> </w:t>
      </w:r>
      <w:r w:rsidR="00196CD5">
        <w:rPr>
          <w:rFonts w:ascii="Times New Roman" w:hAnsi="Times New Roman"/>
          <w:sz w:val="24"/>
        </w:rPr>
        <w:t xml:space="preserve">и </w:t>
      </w:r>
      <w:r w:rsidRPr="00360BFC">
        <w:rPr>
          <w:rFonts w:ascii="Times New Roman" w:hAnsi="Times New Roman"/>
          <w:sz w:val="24"/>
        </w:rPr>
        <w:t>ПНР (шкала штрафных санкций в области ПБ, ОТ и ОС).</w:t>
      </w:r>
    </w:p>
    <w:p w14:paraId="4081E518" w14:textId="575EF475" w:rsidR="00C477EF" w:rsidRPr="00017D0C" w:rsidRDefault="00C477EF" w:rsidP="00C477EF">
      <w:pPr>
        <w:ind w:firstLine="708"/>
        <w:contextualSpacing/>
        <w:jc w:val="both"/>
        <w:rPr>
          <w:rFonts w:ascii="Times New Roman" w:hAnsi="Times New Roman"/>
          <w:sz w:val="24"/>
        </w:rPr>
      </w:pPr>
      <w:r>
        <w:rPr>
          <w:rFonts w:ascii="Times New Roman" w:hAnsi="Times New Roman"/>
          <w:sz w:val="24"/>
        </w:rPr>
        <w:t xml:space="preserve">–  </w:t>
      </w:r>
      <w:r w:rsidRPr="00360BFC">
        <w:rPr>
          <w:rFonts w:ascii="Times New Roman" w:hAnsi="Times New Roman"/>
          <w:sz w:val="24"/>
        </w:rPr>
        <w:t>Подписанное приложение 3 к договору на</w:t>
      </w:r>
      <w:r w:rsidR="00196CD5">
        <w:rPr>
          <w:rFonts w:ascii="Times New Roman" w:hAnsi="Times New Roman"/>
          <w:sz w:val="24"/>
        </w:rPr>
        <w:t xml:space="preserve"> ШМР и</w:t>
      </w:r>
      <w:r w:rsidRPr="00360BFC">
        <w:rPr>
          <w:rFonts w:ascii="Times New Roman" w:hAnsi="Times New Roman"/>
          <w:sz w:val="24"/>
        </w:rPr>
        <w:t xml:space="preserve"> ПНР по форме Обращения по форме 3ш.</w:t>
      </w:r>
    </w:p>
    <w:p w14:paraId="76D1E570" w14:textId="77777777" w:rsidR="00C477EF" w:rsidRPr="001D4A8E" w:rsidRDefault="00C477EF" w:rsidP="00D973A0">
      <w:pPr>
        <w:spacing w:before="0"/>
        <w:ind w:firstLine="709"/>
        <w:contextualSpacing/>
        <w:jc w:val="both"/>
        <w:rPr>
          <w:rFonts w:ascii="Times New Roman" w:hAnsi="Times New Roman"/>
          <w:sz w:val="24"/>
        </w:rPr>
      </w:pPr>
    </w:p>
    <w:p w14:paraId="4B630382" w14:textId="77777777" w:rsidR="00E45D59" w:rsidRPr="000F41D5" w:rsidRDefault="00E45D59" w:rsidP="00D945F7">
      <w:pPr>
        <w:ind w:firstLine="709"/>
        <w:contextualSpacing/>
        <w:jc w:val="both"/>
        <w:rPr>
          <w:rFonts w:ascii="Times New Roman" w:hAnsi="Times New Roman"/>
          <w:sz w:val="24"/>
        </w:rPr>
      </w:pPr>
      <w:r w:rsidRPr="000F41D5">
        <w:rPr>
          <w:rFonts w:ascii="Times New Roman" w:hAnsi="Times New Roman"/>
          <w:b/>
          <w:sz w:val="24"/>
        </w:rPr>
        <w:t>Для нерезидентов</w:t>
      </w:r>
      <w:r w:rsidRPr="000F41D5">
        <w:rPr>
          <w:rFonts w:ascii="Times New Roman" w:hAnsi="Times New Roman"/>
          <w:sz w:val="24"/>
        </w:rPr>
        <w:t xml:space="preserve">: </w:t>
      </w:r>
    </w:p>
    <w:p w14:paraId="308A6240" w14:textId="2C20A627" w:rsidR="009F49AD" w:rsidRDefault="00D973A0" w:rsidP="00D973A0">
      <w:pPr>
        <w:spacing w:before="0"/>
        <w:ind w:firstLine="709"/>
        <w:contextualSpacing/>
        <w:jc w:val="both"/>
        <w:rPr>
          <w:rFonts w:ascii="Times New Roman" w:hAnsi="Times New Roman"/>
          <w:sz w:val="24"/>
        </w:rPr>
      </w:pPr>
      <w:r>
        <w:rPr>
          <w:rFonts w:ascii="Times New Roman" w:hAnsi="Times New Roman"/>
          <w:sz w:val="24"/>
        </w:rPr>
        <w:t xml:space="preserve">– </w:t>
      </w:r>
      <w:r w:rsidR="009F49AD">
        <w:rPr>
          <w:rFonts w:ascii="Times New Roman" w:hAnsi="Times New Roman"/>
          <w:sz w:val="24"/>
        </w:rPr>
        <w:t xml:space="preserve">Подписанная </w:t>
      </w:r>
      <w:r w:rsidR="009F49AD" w:rsidRPr="009B0770">
        <w:rPr>
          <w:rFonts w:ascii="Times New Roman" w:hAnsi="Times New Roman"/>
          <w:sz w:val="24"/>
          <w:u w:val="single"/>
        </w:rPr>
        <w:t>типовая форма контракта</w:t>
      </w:r>
      <w:r w:rsidR="009F49AD">
        <w:rPr>
          <w:rFonts w:ascii="Times New Roman" w:hAnsi="Times New Roman"/>
          <w:sz w:val="24"/>
          <w:u w:val="single"/>
        </w:rPr>
        <w:t xml:space="preserve"> №26-ТМЦ на поставку ТМЦ </w:t>
      </w:r>
      <w:r w:rsidR="009F49AD" w:rsidRPr="009B0770">
        <w:rPr>
          <w:rFonts w:ascii="Times New Roman" w:hAnsi="Times New Roman"/>
          <w:sz w:val="24"/>
        </w:rPr>
        <w:t>по форме 3к</w:t>
      </w:r>
      <w:r w:rsidR="009F49AD">
        <w:rPr>
          <w:rFonts w:ascii="Times New Roman" w:hAnsi="Times New Roman"/>
          <w:sz w:val="24"/>
        </w:rPr>
        <w:t xml:space="preserve"> </w:t>
      </w:r>
      <w:r w:rsidR="009F49AD" w:rsidRPr="0053159A">
        <w:rPr>
          <w:rFonts w:ascii="Times New Roman" w:hAnsi="Times New Roman"/>
          <w:sz w:val="24"/>
        </w:rPr>
        <w:t>(скан</w:t>
      </w:r>
      <w:r w:rsidR="009F49AD">
        <w:rPr>
          <w:rFonts w:ascii="Times New Roman" w:hAnsi="Times New Roman"/>
          <w:sz w:val="24"/>
        </w:rPr>
        <w:t xml:space="preserve"> </w:t>
      </w:r>
      <w:r w:rsidR="009F49AD" w:rsidRPr="0053159A">
        <w:rPr>
          <w:rFonts w:ascii="Times New Roman" w:hAnsi="Times New Roman"/>
          <w:sz w:val="24"/>
        </w:rPr>
        <w:t>и реда</w:t>
      </w:r>
      <w:r w:rsidR="009F49AD">
        <w:rPr>
          <w:rFonts w:ascii="Times New Roman" w:hAnsi="Times New Roman"/>
          <w:sz w:val="24"/>
        </w:rPr>
        <w:t xml:space="preserve">ктируемые версии в формате </w:t>
      </w:r>
      <w:r w:rsidR="009F49AD">
        <w:rPr>
          <w:rFonts w:ascii="Times New Roman" w:hAnsi="Times New Roman"/>
          <w:sz w:val="24"/>
          <w:lang w:val="en-US"/>
        </w:rPr>
        <w:t>MS</w:t>
      </w:r>
      <w:r w:rsidR="009F49AD" w:rsidRPr="003756FA">
        <w:rPr>
          <w:rFonts w:ascii="Times New Roman" w:hAnsi="Times New Roman"/>
          <w:sz w:val="24"/>
        </w:rPr>
        <w:t xml:space="preserve"> </w:t>
      </w:r>
      <w:r w:rsidR="009F49AD">
        <w:rPr>
          <w:rFonts w:ascii="Times New Roman" w:hAnsi="Times New Roman"/>
          <w:sz w:val="24"/>
          <w:lang w:val="en-US"/>
        </w:rPr>
        <w:t>Word</w:t>
      </w:r>
      <w:r w:rsidR="009F49AD" w:rsidRPr="0053159A">
        <w:rPr>
          <w:rFonts w:ascii="Times New Roman" w:hAnsi="Times New Roman"/>
          <w:sz w:val="24"/>
        </w:rPr>
        <w:t>)</w:t>
      </w:r>
      <w:r w:rsidR="009F49AD" w:rsidRPr="001D4A8E">
        <w:rPr>
          <w:rFonts w:ascii="Times New Roman" w:hAnsi="Times New Roman"/>
          <w:sz w:val="24"/>
        </w:rPr>
        <w:t>.</w:t>
      </w:r>
    </w:p>
    <w:p w14:paraId="7B92E8B3" w14:textId="05431922" w:rsidR="00196CD5" w:rsidRPr="001D4A8E" w:rsidRDefault="00196CD5" w:rsidP="00D973A0">
      <w:pPr>
        <w:spacing w:before="0"/>
        <w:ind w:firstLine="709"/>
        <w:contextualSpacing/>
        <w:jc w:val="both"/>
        <w:rPr>
          <w:rFonts w:ascii="Times New Roman" w:hAnsi="Times New Roman"/>
          <w:sz w:val="24"/>
        </w:rPr>
      </w:pPr>
      <w:r>
        <w:rPr>
          <w:rFonts w:ascii="Times New Roman" w:hAnsi="Times New Roman"/>
          <w:sz w:val="24"/>
        </w:rPr>
        <w:t>– подписанный проект контракта по форме 3 и подписанный проект контракта на ШМР и ПНР по форме 3к.</w:t>
      </w:r>
    </w:p>
    <w:p w14:paraId="43714E2D" w14:textId="77777777" w:rsidR="004F6F3D" w:rsidRPr="00E45D59" w:rsidRDefault="004F6F3D" w:rsidP="004F6F3D">
      <w:pPr>
        <w:ind w:firstLine="708"/>
        <w:contextualSpacing/>
        <w:jc w:val="both"/>
        <w:rPr>
          <w:rFonts w:ascii="Times New Roman" w:hAnsi="Times New Roman"/>
          <w:sz w:val="24"/>
        </w:rPr>
      </w:pPr>
      <w:r>
        <w:rPr>
          <w:rFonts w:ascii="Times New Roman" w:hAnsi="Times New Roman"/>
          <w:sz w:val="24"/>
        </w:rPr>
        <w:t>4</w:t>
      </w:r>
      <w:r w:rsidRPr="00E45D59">
        <w:rPr>
          <w:rFonts w:ascii="Times New Roman" w:hAnsi="Times New Roman"/>
          <w:sz w:val="24"/>
        </w:rPr>
        <w:t>.</w:t>
      </w:r>
      <w:r w:rsidRPr="00E45D59">
        <w:rPr>
          <w:rFonts w:ascii="Times New Roman" w:hAnsi="Times New Roman"/>
          <w:sz w:val="24"/>
        </w:rPr>
        <w:tab/>
        <w:t xml:space="preserve">Форма 4т – Безотзывная оферта техническая часть (не должна содержать коммерческой информации), подписанная уполномоченным лицом и заверенная печатью участника закупки (оригинал (скан) и редактируемая версия в формате MS </w:t>
      </w:r>
      <w:proofErr w:type="spellStart"/>
      <w:r w:rsidRPr="00E45D59">
        <w:rPr>
          <w:rFonts w:ascii="Times New Roman" w:hAnsi="Times New Roman"/>
          <w:sz w:val="24"/>
        </w:rPr>
        <w:t>Excel</w:t>
      </w:r>
      <w:proofErr w:type="spellEnd"/>
      <w:r w:rsidRPr="00E45D59">
        <w:rPr>
          <w:rFonts w:ascii="Times New Roman" w:hAnsi="Times New Roman"/>
          <w:sz w:val="24"/>
        </w:rPr>
        <w:t>).</w:t>
      </w:r>
    </w:p>
    <w:p w14:paraId="6CD0E605" w14:textId="77777777" w:rsidR="004F6F3D" w:rsidRPr="00E45D59" w:rsidRDefault="004F6F3D" w:rsidP="004F6F3D">
      <w:pPr>
        <w:ind w:firstLine="708"/>
        <w:contextualSpacing/>
        <w:jc w:val="both"/>
        <w:rPr>
          <w:rFonts w:ascii="Times New Roman" w:hAnsi="Times New Roman"/>
          <w:sz w:val="24"/>
        </w:rPr>
      </w:pPr>
      <w:r>
        <w:rPr>
          <w:rFonts w:ascii="Times New Roman" w:hAnsi="Times New Roman"/>
          <w:sz w:val="24"/>
        </w:rPr>
        <w:t>5</w:t>
      </w:r>
      <w:r w:rsidRPr="00E45D59">
        <w:rPr>
          <w:rFonts w:ascii="Times New Roman" w:hAnsi="Times New Roman"/>
          <w:sz w:val="24"/>
        </w:rPr>
        <w:t>.</w:t>
      </w:r>
      <w:r w:rsidRPr="00E45D59">
        <w:rPr>
          <w:rFonts w:ascii="Times New Roman" w:hAnsi="Times New Roman"/>
          <w:sz w:val="24"/>
        </w:rPr>
        <w:tab/>
        <w:t xml:space="preserve">Форма 5 - Перечень аффилированных организаций - подписанная уполномоченным лицом и заверенная печатью участника закупки) (оригинал (скан) и редактируемая версия в формате MS </w:t>
      </w:r>
      <w:proofErr w:type="spellStart"/>
      <w:r w:rsidRPr="00E45D59">
        <w:rPr>
          <w:rFonts w:ascii="Times New Roman" w:hAnsi="Times New Roman"/>
          <w:sz w:val="24"/>
        </w:rPr>
        <w:t>Excel</w:t>
      </w:r>
      <w:proofErr w:type="spellEnd"/>
      <w:r w:rsidRPr="00E45D59">
        <w:rPr>
          <w:rFonts w:ascii="Times New Roman" w:hAnsi="Times New Roman"/>
          <w:sz w:val="24"/>
        </w:rPr>
        <w:t xml:space="preserve">/MS </w:t>
      </w:r>
      <w:proofErr w:type="spellStart"/>
      <w:r w:rsidRPr="00E45D59">
        <w:rPr>
          <w:rFonts w:ascii="Times New Roman" w:hAnsi="Times New Roman"/>
          <w:sz w:val="24"/>
        </w:rPr>
        <w:t>Word</w:t>
      </w:r>
      <w:proofErr w:type="spellEnd"/>
      <w:r w:rsidRPr="00E45D59">
        <w:rPr>
          <w:rFonts w:ascii="Times New Roman" w:hAnsi="Times New Roman"/>
          <w:sz w:val="24"/>
        </w:rPr>
        <w:t xml:space="preserve">); </w:t>
      </w:r>
    </w:p>
    <w:p w14:paraId="25153E36" w14:textId="77777777" w:rsidR="004F6F3D" w:rsidRPr="00E45D59" w:rsidRDefault="004F6F3D" w:rsidP="004F6F3D">
      <w:pPr>
        <w:ind w:firstLine="708"/>
        <w:contextualSpacing/>
        <w:jc w:val="both"/>
        <w:rPr>
          <w:rFonts w:ascii="Times New Roman" w:hAnsi="Times New Roman"/>
          <w:sz w:val="24"/>
        </w:rPr>
      </w:pPr>
      <w:r>
        <w:rPr>
          <w:rFonts w:ascii="Times New Roman" w:hAnsi="Times New Roman"/>
          <w:sz w:val="24"/>
        </w:rPr>
        <w:t>6</w:t>
      </w:r>
      <w:r w:rsidRPr="00E45D59">
        <w:rPr>
          <w:rFonts w:ascii="Times New Roman" w:hAnsi="Times New Roman"/>
          <w:sz w:val="24"/>
        </w:rPr>
        <w:t>.</w:t>
      </w:r>
      <w:r w:rsidRPr="00E45D59">
        <w:rPr>
          <w:rFonts w:ascii="Times New Roman" w:hAnsi="Times New Roman"/>
          <w:sz w:val="24"/>
        </w:rPr>
        <w:tab/>
        <w:t xml:space="preserve">Форма 6 – Информация об отсутствии/наличии изменений в уставных и регистрационных документах. В случае если изменения в уставные и регистрационные документы вносились, предоставить заверенные копии соответствующих измененных документов (оригинал (скан) и редактируемая версия в формате MS </w:t>
      </w:r>
      <w:proofErr w:type="spellStart"/>
      <w:r w:rsidRPr="00E45D59">
        <w:rPr>
          <w:rFonts w:ascii="Times New Roman" w:hAnsi="Times New Roman"/>
          <w:sz w:val="24"/>
        </w:rPr>
        <w:t>Excel</w:t>
      </w:r>
      <w:proofErr w:type="spellEnd"/>
      <w:r w:rsidRPr="00E45D59">
        <w:rPr>
          <w:rFonts w:ascii="Times New Roman" w:hAnsi="Times New Roman"/>
          <w:sz w:val="24"/>
        </w:rPr>
        <w:t xml:space="preserve">/MS </w:t>
      </w:r>
      <w:proofErr w:type="spellStart"/>
      <w:r w:rsidRPr="00E45D59">
        <w:rPr>
          <w:rFonts w:ascii="Times New Roman" w:hAnsi="Times New Roman"/>
          <w:sz w:val="24"/>
        </w:rPr>
        <w:t>Word</w:t>
      </w:r>
      <w:proofErr w:type="spellEnd"/>
      <w:r w:rsidRPr="00E45D59">
        <w:rPr>
          <w:rFonts w:ascii="Times New Roman" w:hAnsi="Times New Roman"/>
          <w:sz w:val="24"/>
        </w:rPr>
        <w:t xml:space="preserve">); </w:t>
      </w:r>
    </w:p>
    <w:p w14:paraId="3B0062C7" w14:textId="77777777" w:rsidR="004F6F3D" w:rsidRPr="00E45D59" w:rsidRDefault="004F6F3D" w:rsidP="004F6F3D">
      <w:pPr>
        <w:ind w:firstLine="708"/>
        <w:contextualSpacing/>
        <w:jc w:val="both"/>
        <w:rPr>
          <w:rFonts w:ascii="Times New Roman" w:hAnsi="Times New Roman"/>
          <w:sz w:val="24"/>
        </w:rPr>
      </w:pPr>
      <w:r>
        <w:rPr>
          <w:rFonts w:ascii="Times New Roman" w:hAnsi="Times New Roman"/>
          <w:sz w:val="24"/>
        </w:rPr>
        <w:t>7</w:t>
      </w:r>
      <w:r w:rsidRPr="00E45D59">
        <w:rPr>
          <w:rFonts w:ascii="Times New Roman" w:hAnsi="Times New Roman"/>
          <w:sz w:val="24"/>
        </w:rPr>
        <w:t>.</w:t>
      </w:r>
      <w:r w:rsidRPr="00E45D59">
        <w:rPr>
          <w:rFonts w:ascii="Times New Roman" w:hAnsi="Times New Roman"/>
          <w:sz w:val="24"/>
        </w:rPr>
        <w:tab/>
        <w:t xml:space="preserve">Форма 7 – Одобрение сделки - письменная информация, подтверждающая отсутствие необходимости в одобрении сделки как крупной органами управления либо, если сделка является крупной - подтверждающая факт одобрения данной сделки уполномоченным органом управления. (оригинал (скан) и редактируемая версия в формате MS </w:t>
      </w:r>
      <w:proofErr w:type="spellStart"/>
      <w:r w:rsidRPr="00E45D59">
        <w:rPr>
          <w:rFonts w:ascii="Times New Roman" w:hAnsi="Times New Roman"/>
          <w:sz w:val="24"/>
        </w:rPr>
        <w:t>Excel</w:t>
      </w:r>
      <w:proofErr w:type="spellEnd"/>
      <w:r w:rsidRPr="00E45D59">
        <w:rPr>
          <w:rFonts w:ascii="Times New Roman" w:hAnsi="Times New Roman"/>
          <w:sz w:val="24"/>
        </w:rPr>
        <w:t xml:space="preserve">/MS </w:t>
      </w:r>
      <w:proofErr w:type="spellStart"/>
      <w:r w:rsidRPr="00E45D59">
        <w:rPr>
          <w:rFonts w:ascii="Times New Roman" w:hAnsi="Times New Roman"/>
          <w:sz w:val="24"/>
        </w:rPr>
        <w:t>Word</w:t>
      </w:r>
      <w:proofErr w:type="spellEnd"/>
      <w:r w:rsidRPr="00E45D59">
        <w:rPr>
          <w:rFonts w:ascii="Times New Roman" w:hAnsi="Times New Roman"/>
          <w:sz w:val="24"/>
        </w:rPr>
        <w:t>).</w:t>
      </w:r>
    </w:p>
    <w:p w14:paraId="18DA38DF" w14:textId="77777777" w:rsidR="004F6F3D" w:rsidRPr="00E45D59" w:rsidRDefault="004F6F3D" w:rsidP="004F6F3D">
      <w:pPr>
        <w:ind w:firstLine="708"/>
        <w:contextualSpacing/>
        <w:jc w:val="both"/>
        <w:rPr>
          <w:rFonts w:ascii="Times New Roman" w:hAnsi="Times New Roman"/>
          <w:sz w:val="24"/>
        </w:rPr>
      </w:pPr>
      <w:r>
        <w:rPr>
          <w:rFonts w:ascii="Times New Roman" w:hAnsi="Times New Roman"/>
          <w:sz w:val="24"/>
        </w:rPr>
        <w:t>8</w:t>
      </w:r>
      <w:r w:rsidRPr="00E45D59">
        <w:rPr>
          <w:rFonts w:ascii="Times New Roman" w:hAnsi="Times New Roman"/>
          <w:sz w:val="24"/>
        </w:rPr>
        <w:t>.</w:t>
      </w:r>
      <w:r w:rsidRPr="00E45D59">
        <w:rPr>
          <w:rFonts w:ascii="Times New Roman" w:hAnsi="Times New Roman"/>
          <w:sz w:val="24"/>
        </w:rPr>
        <w:tab/>
        <w:t>Техническое предложение.</w:t>
      </w:r>
    </w:p>
    <w:p w14:paraId="06C48EEB" w14:textId="77777777" w:rsidR="004F6F3D" w:rsidRPr="00E45D59" w:rsidRDefault="004F6F3D" w:rsidP="004F6F3D">
      <w:pPr>
        <w:ind w:firstLine="708"/>
        <w:contextualSpacing/>
        <w:jc w:val="both"/>
        <w:rPr>
          <w:rFonts w:ascii="Times New Roman" w:hAnsi="Times New Roman"/>
          <w:sz w:val="24"/>
        </w:rPr>
      </w:pPr>
      <w:r>
        <w:rPr>
          <w:rFonts w:ascii="Times New Roman" w:hAnsi="Times New Roman"/>
          <w:sz w:val="24"/>
        </w:rPr>
        <w:t>8</w:t>
      </w:r>
      <w:r w:rsidRPr="00E45D59">
        <w:rPr>
          <w:rFonts w:ascii="Times New Roman" w:hAnsi="Times New Roman"/>
          <w:sz w:val="24"/>
        </w:rPr>
        <w:t>.1</w:t>
      </w:r>
      <w:r w:rsidRPr="00E45D59">
        <w:rPr>
          <w:rFonts w:ascii="Times New Roman" w:hAnsi="Times New Roman"/>
          <w:sz w:val="24"/>
        </w:rPr>
        <w:tab/>
        <w:t>Документы, подтверждающие соответствие предлагаемого товара заказной документации в соответствии с Формой 2</w:t>
      </w:r>
      <w:r>
        <w:rPr>
          <w:rFonts w:ascii="Times New Roman" w:hAnsi="Times New Roman"/>
          <w:sz w:val="24"/>
        </w:rPr>
        <w:t xml:space="preserve"> (Таблица №1)</w:t>
      </w:r>
      <w:r w:rsidRPr="00E45D59">
        <w:rPr>
          <w:rFonts w:ascii="Times New Roman" w:hAnsi="Times New Roman"/>
          <w:sz w:val="24"/>
        </w:rPr>
        <w:t>.</w:t>
      </w:r>
    </w:p>
    <w:p w14:paraId="3DAB80EC" w14:textId="77777777" w:rsidR="004F6F3D" w:rsidRPr="00E45D59" w:rsidRDefault="004F6F3D" w:rsidP="004F6F3D">
      <w:pPr>
        <w:ind w:firstLine="708"/>
        <w:contextualSpacing/>
        <w:jc w:val="both"/>
        <w:rPr>
          <w:rFonts w:ascii="Times New Roman" w:hAnsi="Times New Roman"/>
          <w:sz w:val="24"/>
        </w:rPr>
      </w:pPr>
      <w:r>
        <w:rPr>
          <w:rFonts w:ascii="Times New Roman" w:hAnsi="Times New Roman"/>
          <w:sz w:val="24"/>
        </w:rPr>
        <w:t>8</w:t>
      </w:r>
      <w:r w:rsidRPr="00E45D59">
        <w:rPr>
          <w:rFonts w:ascii="Times New Roman" w:hAnsi="Times New Roman"/>
          <w:sz w:val="24"/>
        </w:rPr>
        <w:t xml:space="preserve">.2 </w:t>
      </w:r>
      <w:r w:rsidRPr="00E45D59">
        <w:rPr>
          <w:rFonts w:ascii="Times New Roman" w:hAnsi="Times New Roman"/>
          <w:sz w:val="24"/>
        </w:rPr>
        <w:tab/>
        <w:t>Документы, подтверждающие соответствие требованиям к контрагенту в соответствии с Формой 2</w:t>
      </w:r>
      <w:r>
        <w:rPr>
          <w:rFonts w:ascii="Times New Roman" w:hAnsi="Times New Roman"/>
          <w:sz w:val="24"/>
        </w:rPr>
        <w:t xml:space="preserve"> (Таблица №2)</w:t>
      </w:r>
      <w:r w:rsidRPr="00E45D59">
        <w:rPr>
          <w:rFonts w:ascii="Times New Roman" w:hAnsi="Times New Roman"/>
          <w:sz w:val="24"/>
        </w:rPr>
        <w:t>.</w:t>
      </w:r>
    </w:p>
    <w:p w14:paraId="777DB65F" w14:textId="77777777" w:rsidR="004F6F3D" w:rsidRDefault="004F6F3D" w:rsidP="004F6F3D">
      <w:pPr>
        <w:ind w:firstLine="708"/>
        <w:contextualSpacing/>
        <w:jc w:val="both"/>
        <w:rPr>
          <w:rFonts w:ascii="Times New Roman" w:hAnsi="Times New Roman"/>
          <w:sz w:val="24"/>
        </w:rPr>
      </w:pPr>
      <w:r>
        <w:rPr>
          <w:rFonts w:ascii="Times New Roman" w:hAnsi="Times New Roman"/>
          <w:sz w:val="24"/>
        </w:rPr>
        <w:lastRenderedPageBreak/>
        <w:t>8</w:t>
      </w:r>
      <w:r w:rsidRPr="00E45D59">
        <w:rPr>
          <w:rFonts w:ascii="Times New Roman" w:hAnsi="Times New Roman"/>
          <w:sz w:val="24"/>
        </w:rPr>
        <w:t>.3</w:t>
      </w:r>
      <w:r w:rsidRPr="00E45D59">
        <w:rPr>
          <w:rFonts w:ascii="Times New Roman" w:hAnsi="Times New Roman"/>
          <w:sz w:val="24"/>
        </w:rPr>
        <w:tab/>
        <w:t>Форма 8 – О соответствии ТТ - письменная информация о соответствии оферты техническим требованиям, установленным в технической документации. Документы для оценки отличий от технической документации, представленной в ПДО: скан. образцы, заверенные копии сертификатов (паспортов) (предоставляются в случае отличия предлагаемого предмета поставки от заказной документации) отдельными файлами по каждому отличию в соответствии с формой 8.</w:t>
      </w:r>
    </w:p>
    <w:p w14:paraId="2CCA5625" w14:textId="77777777" w:rsidR="004F6F3D" w:rsidRPr="00E45D59" w:rsidRDefault="004F6F3D" w:rsidP="004F6F3D">
      <w:pPr>
        <w:ind w:firstLine="708"/>
        <w:contextualSpacing/>
        <w:jc w:val="both"/>
        <w:rPr>
          <w:rFonts w:ascii="Times New Roman" w:hAnsi="Times New Roman"/>
          <w:sz w:val="24"/>
        </w:rPr>
      </w:pPr>
      <w:r w:rsidRPr="00DE0D2B">
        <w:rPr>
          <w:rFonts w:ascii="Times New Roman" w:hAnsi="Times New Roman"/>
          <w:sz w:val="24"/>
        </w:rPr>
        <w:t xml:space="preserve">8.4. </w:t>
      </w:r>
      <w:r>
        <w:rPr>
          <w:rFonts w:ascii="Times New Roman" w:hAnsi="Times New Roman"/>
          <w:sz w:val="24"/>
        </w:rPr>
        <w:t xml:space="preserve">    </w:t>
      </w:r>
      <w:r w:rsidRPr="00DE0D2B">
        <w:rPr>
          <w:rFonts w:ascii="Times New Roman" w:hAnsi="Times New Roman"/>
          <w:sz w:val="24"/>
        </w:rPr>
        <w:t>Форма 8.1 – Лист отклонений применяемых материалов, согласованный с ПАО «</w:t>
      </w:r>
      <w:proofErr w:type="spellStart"/>
      <w:r w:rsidRPr="00DE0D2B">
        <w:rPr>
          <w:rFonts w:ascii="Times New Roman" w:hAnsi="Times New Roman"/>
          <w:sz w:val="24"/>
        </w:rPr>
        <w:t>Славнефть</w:t>
      </w:r>
      <w:proofErr w:type="spellEnd"/>
      <w:r w:rsidRPr="00DE0D2B">
        <w:rPr>
          <w:rFonts w:ascii="Times New Roman" w:hAnsi="Times New Roman"/>
          <w:sz w:val="24"/>
        </w:rPr>
        <w:t>-ЯНОС» и автором заказной документации. Применение материалов, отличающихся от указанных в заказной документации и не согласованных в листе отклонений, на стадии изготовления аппарата не допускается.</w:t>
      </w:r>
    </w:p>
    <w:p w14:paraId="535CF91B" w14:textId="7E2442B7" w:rsidR="00E45D59" w:rsidRDefault="00E45D59" w:rsidP="00E45D59">
      <w:pPr>
        <w:ind w:firstLine="708"/>
        <w:contextualSpacing/>
        <w:jc w:val="both"/>
        <w:rPr>
          <w:rFonts w:ascii="Times New Roman" w:hAnsi="Times New Roman"/>
          <w:sz w:val="24"/>
        </w:rPr>
      </w:pPr>
      <w:r w:rsidRPr="00E45D59">
        <w:rPr>
          <w:rFonts w:ascii="Times New Roman" w:hAnsi="Times New Roman"/>
          <w:sz w:val="24"/>
        </w:rPr>
        <w:t>Участник закупки вправе приложить к оферте иные документы, которые, по его мнению, подтверждают соответствие установленным требованиям, с соответствующими комментариями, разъясняющими цель предоставления этих документов.</w:t>
      </w:r>
    </w:p>
    <w:p w14:paraId="502065B5" w14:textId="77777777" w:rsidR="00006485" w:rsidRPr="00E45D59" w:rsidRDefault="00006485" w:rsidP="00E45D59">
      <w:pPr>
        <w:ind w:firstLine="708"/>
        <w:contextualSpacing/>
        <w:jc w:val="both"/>
        <w:rPr>
          <w:rFonts w:ascii="Times New Roman" w:hAnsi="Times New Roman"/>
          <w:sz w:val="24"/>
        </w:rPr>
      </w:pPr>
    </w:p>
    <w:p w14:paraId="31BB68CE" w14:textId="6E36ADB8" w:rsidR="00006485" w:rsidRPr="00E71D26" w:rsidRDefault="00E71D26" w:rsidP="00006485">
      <w:pPr>
        <w:ind w:firstLine="708"/>
        <w:contextualSpacing/>
        <w:jc w:val="center"/>
        <w:rPr>
          <w:rFonts w:ascii="Times New Roman" w:hAnsi="Times New Roman"/>
          <w:b/>
          <w:sz w:val="24"/>
        </w:rPr>
      </w:pPr>
      <w:r>
        <w:rPr>
          <w:rFonts w:ascii="Times New Roman" w:hAnsi="Times New Roman"/>
          <w:b/>
          <w:sz w:val="24"/>
        </w:rPr>
        <w:t>КОММЕРЧЕСКАЯ ЧАСТЬ</w:t>
      </w:r>
    </w:p>
    <w:p w14:paraId="51BF3C9B" w14:textId="77777777" w:rsidR="00E45D59" w:rsidRPr="00E45D59" w:rsidRDefault="00E45D59" w:rsidP="00D973A0">
      <w:pPr>
        <w:ind w:firstLine="708"/>
        <w:contextualSpacing/>
        <w:jc w:val="both"/>
        <w:rPr>
          <w:rFonts w:ascii="Times New Roman" w:hAnsi="Times New Roman"/>
          <w:sz w:val="24"/>
        </w:rPr>
      </w:pPr>
      <w:r w:rsidRPr="00E45D59">
        <w:rPr>
          <w:rFonts w:ascii="Times New Roman" w:hAnsi="Times New Roman"/>
          <w:sz w:val="24"/>
        </w:rPr>
        <w:t>1.</w:t>
      </w:r>
      <w:r w:rsidRPr="00E45D59">
        <w:rPr>
          <w:rFonts w:ascii="Times New Roman" w:hAnsi="Times New Roman"/>
          <w:sz w:val="24"/>
        </w:rPr>
        <w:tab/>
      </w:r>
      <w:r w:rsidR="009F49AD" w:rsidRPr="0053159A">
        <w:rPr>
          <w:rFonts w:ascii="Times New Roman" w:hAnsi="Times New Roman"/>
          <w:sz w:val="24"/>
        </w:rPr>
        <w:t>Опись документов коммерческой части оферты (подписанная уполномоченным лицом и заверенная печатью участника закупки) (оригинал (скан) и редактируемая верс</w:t>
      </w:r>
      <w:r w:rsidR="009F49AD">
        <w:rPr>
          <w:rFonts w:ascii="Times New Roman" w:hAnsi="Times New Roman"/>
          <w:sz w:val="24"/>
        </w:rPr>
        <w:t xml:space="preserve">ия в формате MS </w:t>
      </w:r>
      <w:proofErr w:type="spellStart"/>
      <w:r w:rsidR="009F49AD">
        <w:rPr>
          <w:rFonts w:ascii="Times New Roman" w:hAnsi="Times New Roman"/>
          <w:sz w:val="24"/>
        </w:rPr>
        <w:t>Excel</w:t>
      </w:r>
      <w:proofErr w:type="spellEnd"/>
      <w:r w:rsidR="009F49AD">
        <w:rPr>
          <w:rFonts w:ascii="Times New Roman" w:hAnsi="Times New Roman"/>
          <w:sz w:val="24"/>
        </w:rPr>
        <w:t xml:space="preserve">, MS </w:t>
      </w:r>
      <w:proofErr w:type="spellStart"/>
      <w:r w:rsidR="009F49AD">
        <w:rPr>
          <w:rFonts w:ascii="Times New Roman" w:hAnsi="Times New Roman"/>
          <w:sz w:val="24"/>
        </w:rPr>
        <w:t>Word</w:t>
      </w:r>
      <w:proofErr w:type="spellEnd"/>
      <w:r w:rsidR="009F49AD">
        <w:rPr>
          <w:rFonts w:ascii="Times New Roman" w:hAnsi="Times New Roman"/>
          <w:sz w:val="24"/>
        </w:rPr>
        <w:t>).</w:t>
      </w:r>
    </w:p>
    <w:p w14:paraId="3084DAFB" w14:textId="605A0BB0" w:rsidR="00E45D59" w:rsidRDefault="00E45D59" w:rsidP="00D973A0">
      <w:pPr>
        <w:ind w:firstLine="708"/>
        <w:contextualSpacing/>
        <w:jc w:val="both"/>
        <w:rPr>
          <w:rFonts w:ascii="Times New Roman" w:hAnsi="Times New Roman"/>
          <w:sz w:val="24"/>
        </w:rPr>
      </w:pPr>
      <w:r w:rsidRPr="00E45D59">
        <w:rPr>
          <w:rFonts w:ascii="Times New Roman" w:hAnsi="Times New Roman"/>
          <w:sz w:val="24"/>
        </w:rPr>
        <w:t>2.</w:t>
      </w:r>
      <w:r w:rsidRPr="00E45D59">
        <w:rPr>
          <w:rFonts w:ascii="Times New Roman" w:hAnsi="Times New Roman"/>
          <w:sz w:val="24"/>
        </w:rPr>
        <w:tab/>
      </w:r>
      <w:r w:rsidR="009F49AD" w:rsidRPr="0053159A">
        <w:rPr>
          <w:rFonts w:ascii="Times New Roman" w:hAnsi="Times New Roman"/>
          <w:sz w:val="24"/>
        </w:rPr>
        <w:t xml:space="preserve">Форма </w:t>
      </w:r>
      <w:r w:rsidR="009F49AD">
        <w:rPr>
          <w:rFonts w:ascii="Times New Roman" w:hAnsi="Times New Roman"/>
          <w:sz w:val="24"/>
        </w:rPr>
        <w:t xml:space="preserve">№ </w:t>
      </w:r>
      <w:r w:rsidR="009F49AD" w:rsidRPr="0053159A">
        <w:rPr>
          <w:rFonts w:ascii="Times New Roman" w:hAnsi="Times New Roman"/>
          <w:sz w:val="24"/>
        </w:rPr>
        <w:t xml:space="preserve">4к </w:t>
      </w:r>
      <w:r w:rsidR="00D973A0">
        <w:rPr>
          <w:rFonts w:ascii="Times New Roman" w:hAnsi="Times New Roman"/>
          <w:sz w:val="24"/>
        </w:rPr>
        <w:t xml:space="preserve">– </w:t>
      </w:r>
      <w:r w:rsidR="009F49AD" w:rsidRPr="00E45D59">
        <w:rPr>
          <w:rFonts w:ascii="Times New Roman" w:hAnsi="Times New Roman"/>
          <w:sz w:val="24"/>
        </w:rPr>
        <w:t xml:space="preserve">Безотзывная оферта коммерческая часть </w:t>
      </w:r>
      <w:r w:rsidR="009F49AD" w:rsidRPr="0053159A">
        <w:rPr>
          <w:rFonts w:ascii="Times New Roman" w:hAnsi="Times New Roman"/>
          <w:sz w:val="24"/>
        </w:rPr>
        <w:t>(должна содержать коммерческую информацию), подписанная уполномоченным лицом и завер</w:t>
      </w:r>
      <w:r w:rsidR="009F49AD">
        <w:rPr>
          <w:rFonts w:ascii="Times New Roman" w:hAnsi="Times New Roman"/>
          <w:sz w:val="24"/>
        </w:rPr>
        <w:t>енная печатью участника закупки (скан</w:t>
      </w:r>
      <w:r w:rsidR="009F49AD" w:rsidRPr="0053159A">
        <w:rPr>
          <w:rFonts w:ascii="Times New Roman" w:hAnsi="Times New Roman"/>
          <w:sz w:val="24"/>
        </w:rPr>
        <w:t xml:space="preserve"> и редактируемая версия в формате MS </w:t>
      </w:r>
      <w:proofErr w:type="spellStart"/>
      <w:r w:rsidR="009F49AD" w:rsidRPr="0053159A">
        <w:rPr>
          <w:rFonts w:ascii="Times New Roman" w:hAnsi="Times New Roman"/>
          <w:sz w:val="24"/>
        </w:rPr>
        <w:t>Excel</w:t>
      </w:r>
      <w:proofErr w:type="spellEnd"/>
      <w:r w:rsidR="009F49AD" w:rsidRPr="0053159A">
        <w:rPr>
          <w:rFonts w:ascii="Times New Roman" w:hAnsi="Times New Roman"/>
          <w:sz w:val="24"/>
        </w:rPr>
        <w:t>).</w:t>
      </w:r>
    </w:p>
    <w:p w14:paraId="497E0776" w14:textId="77777777" w:rsidR="00644F1A" w:rsidRDefault="00644F1A" w:rsidP="00644F1A">
      <w:pPr>
        <w:tabs>
          <w:tab w:val="left" w:pos="426"/>
        </w:tabs>
        <w:spacing w:before="0"/>
        <w:ind w:firstLine="709"/>
        <w:contextualSpacing/>
        <w:jc w:val="both"/>
        <w:rPr>
          <w:rFonts w:ascii="Times New Roman" w:hAnsi="Times New Roman"/>
          <w:sz w:val="24"/>
        </w:rPr>
      </w:pPr>
      <w:r>
        <w:rPr>
          <w:rFonts w:ascii="Times New Roman" w:hAnsi="Times New Roman"/>
          <w:sz w:val="24"/>
        </w:rPr>
        <w:t>3. Скан-копии следующих документов:</w:t>
      </w:r>
    </w:p>
    <w:p w14:paraId="02F118F5" w14:textId="77777777" w:rsidR="00644F1A" w:rsidRPr="00B96A35" w:rsidRDefault="00644F1A" w:rsidP="00644F1A">
      <w:pPr>
        <w:ind w:firstLine="709"/>
        <w:contextualSpacing/>
        <w:jc w:val="both"/>
        <w:rPr>
          <w:rFonts w:ascii="Times New Roman" w:hAnsi="Times New Roman"/>
          <w:sz w:val="24"/>
        </w:rPr>
      </w:pPr>
      <w:r w:rsidRPr="00B96A35">
        <w:rPr>
          <w:rFonts w:ascii="Times New Roman" w:hAnsi="Times New Roman"/>
          <w:sz w:val="24"/>
        </w:rPr>
        <w:t>- учредительны</w:t>
      </w:r>
      <w:r>
        <w:rPr>
          <w:rFonts w:ascii="Times New Roman" w:hAnsi="Times New Roman"/>
          <w:sz w:val="24"/>
        </w:rPr>
        <w:t>х</w:t>
      </w:r>
      <w:r w:rsidRPr="00B96A35">
        <w:rPr>
          <w:rFonts w:ascii="Times New Roman" w:hAnsi="Times New Roman"/>
          <w:sz w:val="24"/>
        </w:rPr>
        <w:t xml:space="preserve"> документ</w:t>
      </w:r>
      <w:r>
        <w:rPr>
          <w:rFonts w:ascii="Times New Roman" w:hAnsi="Times New Roman"/>
          <w:sz w:val="24"/>
        </w:rPr>
        <w:t>ов;</w:t>
      </w:r>
    </w:p>
    <w:p w14:paraId="76570F5F" w14:textId="77777777" w:rsidR="00644F1A" w:rsidRPr="00B96A35" w:rsidRDefault="00644F1A" w:rsidP="00644F1A">
      <w:pPr>
        <w:ind w:firstLine="709"/>
        <w:contextualSpacing/>
        <w:jc w:val="both"/>
        <w:rPr>
          <w:rFonts w:ascii="Times New Roman" w:hAnsi="Times New Roman"/>
          <w:sz w:val="24"/>
        </w:rPr>
      </w:pPr>
      <w:r w:rsidRPr="00B96A35">
        <w:rPr>
          <w:rFonts w:ascii="Times New Roman" w:hAnsi="Times New Roman"/>
          <w:sz w:val="24"/>
        </w:rPr>
        <w:t>- свидетельства о гос</w:t>
      </w:r>
      <w:r>
        <w:rPr>
          <w:rFonts w:ascii="Times New Roman" w:hAnsi="Times New Roman"/>
          <w:sz w:val="24"/>
        </w:rPr>
        <w:t>ударственной</w:t>
      </w:r>
      <w:r w:rsidRPr="00B96A35">
        <w:rPr>
          <w:rFonts w:ascii="Times New Roman" w:hAnsi="Times New Roman"/>
          <w:sz w:val="24"/>
        </w:rPr>
        <w:t xml:space="preserve"> регистрации юр</w:t>
      </w:r>
      <w:r>
        <w:rPr>
          <w:rFonts w:ascii="Times New Roman" w:hAnsi="Times New Roman"/>
          <w:sz w:val="24"/>
        </w:rPr>
        <w:t>идического</w:t>
      </w:r>
      <w:r w:rsidRPr="00B96A35">
        <w:rPr>
          <w:rFonts w:ascii="Times New Roman" w:hAnsi="Times New Roman"/>
          <w:sz w:val="24"/>
        </w:rPr>
        <w:t xml:space="preserve"> лица (либо внесении записи в </w:t>
      </w:r>
      <w:r>
        <w:rPr>
          <w:rFonts w:ascii="Times New Roman" w:hAnsi="Times New Roman"/>
          <w:sz w:val="24"/>
        </w:rPr>
        <w:t>ЕГРЮЛ</w:t>
      </w:r>
      <w:r w:rsidRPr="00B96A35">
        <w:rPr>
          <w:rFonts w:ascii="Times New Roman" w:hAnsi="Times New Roman"/>
          <w:sz w:val="24"/>
        </w:rPr>
        <w:t>)</w:t>
      </w:r>
      <w:r>
        <w:rPr>
          <w:rFonts w:ascii="Times New Roman" w:hAnsi="Times New Roman"/>
          <w:sz w:val="24"/>
        </w:rPr>
        <w:t>;</w:t>
      </w:r>
    </w:p>
    <w:p w14:paraId="04F59B57" w14:textId="77777777" w:rsidR="00644F1A" w:rsidRPr="00B96A35" w:rsidRDefault="00644F1A" w:rsidP="00644F1A">
      <w:pPr>
        <w:ind w:firstLine="709"/>
        <w:contextualSpacing/>
        <w:jc w:val="both"/>
        <w:rPr>
          <w:rFonts w:ascii="Times New Roman" w:hAnsi="Times New Roman"/>
          <w:sz w:val="24"/>
        </w:rPr>
      </w:pPr>
      <w:r w:rsidRPr="00B96A35">
        <w:rPr>
          <w:rFonts w:ascii="Times New Roman" w:hAnsi="Times New Roman"/>
          <w:sz w:val="24"/>
        </w:rPr>
        <w:t>- свидетельства о постановке на учет в налоговом органе юр</w:t>
      </w:r>
      <w:r>
        <w:rPr>
          <w:rFonts w:ascii="Times New Roman" w:hAnsi="Times New Roman"/>
          <w:sz w:val="24"/>
        </w:rPr>
        <w:t>идического</w:t>
      </w:r>
      <w:r w:rsidRPr="00B96A35">
        <w:rPr>
          <w:rFonts w:ascii="Times New Roman" w:hAnsi="Times New Roman"/>
          <w:sz w:val="24"/>
        </w:rPr>
        <w:t xml:space="preserve"> лица, образованного в соот</w:t>
      </w:r>
      <w:r>
        <w:rPr>
          <w:rFonts w:ascii="Times New Roman" w:hAnsi="Times New Roman"/>
          <w:sz w:val="24"/>
        </w:rPr>
        <w:t>ветствии с законодательством РФ</w:t>
      </w:r>
      <w:r w:rsidRPr="00B96A35">
        <w:rPr>
          <w:rFonts w:ascii="Times New Roman" w:hAnsi="Times New Roman"/>
          <w:sz w:val="24"/>
        </w:rPr>
        <w:t xml:space="preserve"> по месту нахождения на территории РФ;</w:t>
      </w:r>
    </w:p>
    <w:p w14:paraId="5D550B55" w14:textId="77777777" w:rsidR="00644F1A" w:rsidRPr="00B96A35" w:rsidRDefault="00644F1A" w:rsidP="00644F1A">
      <w:pPr>
        <w:ind w:firstLine="709"/>
        <w:contextualSpacing/>
        <w:jc w:val="both"/>
        <w:rPr>
          <w:rFonts w:ascii="Times New Roman" w:hAnsi="Times New Roman"/>
          <w:sz w:val="24"/>
        </w:rPr>
      </w:pPr>
      <w:r w:rsidRPr="00B96A35">
        <w:rPr>
          <w:rFonts w:ascii="Times New Roman" w:hAnsi="Times New Roman"/>
          <w:sz w:val="24"/>
        </w:rPr>
        <w:t>- выписки из ЕГРЮЛ;</w:t>
      </w:r>
    </w:p>
    <w:p w14:paraId="22A09499" w14:textId="77777777" w:rsidR="00644F1A" w:rsidRPr="00B96A35" w:rsidRDefault="00644F1A" w:rsidP="00644F1A">
      <w:pPr>
        <w:ind w:firstLine="709"/>
        <w:contextualSpacing/>
        <w:jc w:val="both"/>
        <w:rPr>
          <w:rFonts w:ascii="Times New Roman" w:hAnsi="Times New Roman"/>
          <w:sz w:val="24"/>
        </w:rPr>
      </w:pPr>
      <w:r w:rsidRPr="00B96A35">
        <w:rPr>
          <w:rFonts w:ascii="Times New Roman" w:hAnsi="Times New Roman"/>
          <w:sz w:val="24"/>
        </w:rPr>
        <w:t>- лицензии или иного специального разрешения на право осуществления деятельности, предусмотренной договором;</w:t>
      </w:r>
    </w:p>
    <w:p w14:paraId="05716776" w14:textId="77777777" w:rsidR="00644F1A" w:rsidRDefault="00644F1A" w:rsidP="00644F1A">
      <w:pPr>
        <w:ind w:firstLine="708"/>
        <w:contextualSpacing/>
        <w:jc w:val="both"/>
        <w:rPr>
          <w:rFonts w:ascii="Times New Roman" w:hAnsi="Times New Roman"/>
          <w:sz w:val="24"/>
        </w:rPr>
      </w:pPr>
      <w:r w:rsidRPr="00B96A35">
        <w:rPr>
          <w:rFonts w:ascii="Times New Roman" w:hAnsi="Times New Roman"/>
          <w:sz w:val="24"/>
        </w:rPr>
        <w:t>- документов, подтверждающих полномочия представителя, подписывающего договор: протокол либо выписка из протокола о назначении, либо избрании единоличного исполнительного органа; в случае подписания лицом, действующим на основании доверенности</w:t>
      </w:r>
      <w:r>
        <w:rPr>
          <w:rFonts w:ascii="Times New Roman" w:hAnsi="Times New Roman"/>
          <w:sz w:val="24"/>
        </w:rPr>
        <w:t xml:space="preserve"> -</w:t>
      </w:r>
      <w:r w:rsidRPr="00B96A35">
        <w:rPr>
          <w:rFonts w:ascii="Times New Roman" w:hAnsi="Times New Roman"/>
          <w:sz w:val="24"/>
        </w:rPr>
        <w:t xml:space="preserve"> доверенность с правом заключения договора.</w:t>
      </w:r>
    </w:p>
    <w:p w14:paraId="73D18C66" w14:textId="77777777" w:rsidR="00E45D59" w:rsidRDefault="00E45D59" w:rsidP="00E45D59">
      <w:pPr>
        <w:ind w:firstLine="708"/>
        <w:contextualSpacing/>
        <w:jc w:val="both"/>
        <w:rPr>
          <w:rFonts w:ascii="Times New Roman" w:hAnsi="Times New Roman"/>
          <w:sz w:val="24"/>
        </w:rPr>
      </w:pPr>
      <w:r w:rsidRPr="00E45D59">
        <w:rPr>
          <w:rFonts w:ascii="Times New Roman" w:hAnsi="Times New Roman"/>
          <w:sz w:val="24"/>
        </w:rPr>
        <w:t xml:space="preserve">Участник закупки вправе приложить к оферте иные документы, которые, по его мнению, подтверждают соответствие установленным требованиям, с соответствующими </w:t>
      </w:r>
      <w:r w:rsidRPr="00806A57">
        <w:rPr>
          <w:rFonts w:ascii="Times New Roman" w:hAnsi="Times New Roman"/>
          <w:sz w:val="24"/>
        </w:rPr>
        <w:t>комментариями, разъясняющими цель предоставления этих документов.</w:t>
      </w:r>
    </w:p>
    <w:p w14:paraId="49040E41" w14:textId="77777777" w:rsidR="00E45D59" w:rsidRPr="00806A57" w:rsidRDefault="00E45D59" w:rsidP="00E45D59">
      <w:pPr>
        <w:ind w:firstLine="708"/>
        <w:contextualSpacing/>
        <w:jc w:val="both"/>
        <w:rPr>
          <w:rFonts w:ascii="Times New Roman" w:hAnsi="Times New Roman"/>
          <w:sz w:val="24"/>
        </w:rPr>
      </w:pPr>
      <w:r w:rsidRPr="00806A57">
        <w:rPr>
          <w:rFonts w:ascii="Times New Roman" w:hAnsi="Times New Roman"/>
          <w:b/>
          <w:sz w:val="24"/>
        </w:rPr>
        <w:t>Оферта п</w:t>
      </w:r>
      <w:r w:rsidR="001E66FB" w:rsidRPr="00806A57">
        <w:rPr>
          <w:rFonts w:ascii="Times New Roman" w:hAnsi="Times New Roman"/>
          <w:b/>
          <w:sz w:val="24"/>
        </w:rPr>
        <w:t>редоставляется на русском языке</w:t>
      </w:r>
      <w:r w:rsidR="001E66FB" w:rsidRPr="00806A57">
        <w:rPr>
          <w:rFonts w:ascii="Times New Roman" w:hAnsi="Times New Roman"/>
          <w:sz w:val="24"/>
        </w:rPr>
        <w:t>.</w:t>
      </w:r>
    </w:p>
    <w:p w14:paraId="3BA3AE5A" w14:textId="77777777" w:rsidR="0056352D" w:rsidRPr="00455CB1" w:rsidRDefault="0056352D" w:rsidP="00E45D59">
      <w:pPr>
        <w:ind w:firstLine="708"/>
        <w:contextualSpacing/>
        <w:jc w:val="both"/>
        <w:rPr>
          <w:rFonts w:ascii="Times New Roman" w:hAnsi="Times New Roman"/>
          <w:sz w:val="24"/>
        </w:rPr>
      </w:pPr>
      <w:r w:rsidRPr="00806A57">
        <w:rPr>
          <w:rFonts w:ascii="Times New Roman" w:hAnsi="Times New Roman"/>
          <w:sz w:val="24"/>
        </w:rPr>
        <w:t>Все суммы денежных средств в оферте и приложениях к ней</w:t>
      </w:r>
      <w:r w:rsidRPr="006A1C7A">
        <w:rPr>
          <w:rFonts w:ascii="Times New Roman" w:hAnsi="Times New Roman"/>
          <w:sz w:val="24"/>
        </w:rPr>
        <w:t xml:space="preserve"> должны быть выражены в российских рублях</w:t>
      </w:r>
      <w:r w:rsidR="0053159A" w:rsidRPr="006A1C7A">
        <w:rPr>
          <w:rFonts w:ascii="Times New Roman" w:hAnsi="Times New Roman"/>
          <w:sz w:val="24"/>
        </w:rPr>
        <w:t>,</w:t>
      </w:r>
      <w:r w:rsidRPr="006A1C7A">
        <w:rPr>
          <w:rFonts w:ascii="Times New Roman" w:hAnsi="Times New Roman"/>
          <w:sz w:val="24"/>
        </w:rPr>
        <w:t xml:space="preserve"> долларах США/евро/иной валюте.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14:paraId="11648B44" w14:textId="77777777" w:rsidR="0056352D" w:rsidRPr="00455CB1" w:rsidRDefault="0056352D" w:rsidP="0056352D">
      <w:pPr>
        <w:ind w:firstLine="708"/>
        <w:contextualSpacing/>
        <w:jc w:val="both"/>
        <w:rPr>
          <w:rFonts w:ascii="Times New Roman" w:hAnsi="Times New Roman"/>
          <w:sz w:val="24"/>
        </w:rPr>
      </w:pPr>
      <w:r w:rsidRPr="00455CB1">
        <w:rPr>
          <w:rFonts w:ascii="Times New Roman" w:hAnsi="Times New Roman"/>
          <w:sz w:val="24"/>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p>
    <w:p w14:paraId="593F57A4" w14:textId="77777777" w:rsidR="0056352D" w:rsidRPr="00455CB1" w:rsidRDefault="0053159A" w:rsidP="0056352D">
      <w:pPr>
        <w:tabs>
          <w:tab w:val="center" w:pos="5103"/>
        </w:tabs>
        <w:contextualSpacing/>
        <w:jc w:val="both"/>
        <w:rPr>
          <w:rFonts w:ascii="Times New Roman" w:hAnsi="Times New Roman"/>
          <w:sz w:val="24"/>
        </w:rPr>
      </w:pPr>
      <w:r>
        <w:rPr>
          <w:rFonts w:ascii="Times New Roman" w:hAnsi="Times New Roman"/>
          <w:sz w:val="24"/>
        </w:rPr>
        <w:t xml:space="preserve">Участник закупки, зарегистрированный на </w:t>
      </w:r>
      <w:r w:rsidR="0056352D" w:rsidRPr="00455CB1">
        <w:rPr>
          <w:rFonts w:ascii="Times New Roman" w:hAnsi="Times New Roman"/>
          <w:sz w:val="24"/>
        </w:rPr>
        <w:t>ЭТП</w:t>
      </w:r>
      <w:r>
        <w:rPr>
          <w:rFonts w:ascii="Times New Roman" w:hAnsi="Times New Roman"/>
          <w:sz w:val="24"/>
        </w:rPr>
        <w:t xml:space="preserve"> предоставляет документы в следующем формате</w:t>
      </w:r>
      <w:r w:rsidR="0056352D" w:rsidRPr="00455CB1">
        <w:rPr>
          <w:rFonts w:ascii="Times New Roman" w:hAnsi="Times New Roman"/>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8007"/>
      </w:tblGrid>
      <w:tr w:rsidR="0056352D" w:rsidRPr="00455CB1" w14:paraId="4DFD1A4C" w14:textId="77777777" w:rsidTr="009F49AD">
        <w:trPr>
          <w:trHeight w:val="1603"/>
        </w:trPr>
        <w:tc>
          <w:tcPr>
            <w:tcW w:w="1338" w:type="dxa"/>
            <w:tcBorders>
              <w:top w:val="single" w:sz="4" w:space="0" w:color="auto"/>
              <w:left w:val="single" w:sz="4" w:space="0" w:color="auto"/>
              <w:bottom w:val="single" w:sz="4" w:space="0" w:color="auto"/>
              <w:right w:val="single" w:sz="4" w:space="0" w:color="auto"/>
            </w:tcBorders>
            <w:textDirection w:val="btLr"/>
            <w:vAlign w:val="center"/>
            <w:hideMark/>
          </w:tcPr>
          <w:p w14:paraId="6E12014C" w14:textId="77777777" w:rsidR="0056352D" w:rsidRPr="00455CB1" w:rsidRDefault="0056352D" w:rsidP="00E80E23">
            <w:pPr>
              <w:ind w:left="113" w:right="113"/>
              <w:jc w:val="center"/>
              <w:rPr>
                <w:rFonts w:ascii="Times New Roman" w:hAnsi="Times New Roman"/>
                <w:sz w:val="24"/>
                <w:u w:val="single"/>
              </w:rPr>
            </w:pPr>
            <w:r w:rsidRPr="00455CB1">
              <w:rPr>
                <w:rFonts w:ascii="Times New Roman" w:hAnsi="Times New Roman"/>
                <w:sz w:val="24"/>
                <w:u w:val="single"/>
              </w:rPr>
              <w:lastRenderedPageBreak/>
              <w:t xml:space="preserve">Техническая </w:t>
            </w:r>
          </w:p>
          <w:p w14:paraId="43C8AED4" w14:textId="77777777" w:rsidR="0056352D" w:rsidRPr="00455CB1" w:rsidRDefault="0056352D" w:rsidP="00E80E23">
            <w:pPr>
              <w:ind w:left="113" w:right="113"/>
              <w:jc w:val="center"/>
              <w:rPr>
                <w:rFonts w:ascii="Times New Roman" w:hAnsi="Times New Roman"/>
                <w:sz w:val="24"/>
                <w:u w:val="single"/>
              </w:rPr>
            </w:pPr>
            <w:r w:rsidRPr="00455CB1">
              <w:rPr>
                <w:rFonts w:ascii="Times New Roman" w:hAnsi="Times New Roman"/>
                <w:sz w:val="24"/>
                <w:u w:val="single"/>
              </w:rPr>
              <w:t>часть</w:t>
            </w:r>
          </w:p>
        </w:tc>
        <w:tc>
          <w:tcPr>
            <w:tcW w:w="8007" w:type="dxa"/>
            <w:tcBorders>
              <w:top w:val="single" w:sz="4" w:space="0" w:color="auto"/>
              <w:left w:val="single" w:sz="4" w:space="0" w:color="auto"/>
              <w:bottom w:val="single" w:sz="4" w:space="0" w:color="auto"/>
              <w:right w:val="single" w:sz="4" w:space="0" w:color="auto"/>
            </w:tcBorders>
            <w:vAlign w:val="center"/>
            <w:hideMark/>
          </w:tcPr>
          <w:p w14:paraId="04E7DC5A" w14:textId="63DDE121" w:rsidR="0056352D" w:rsidRPr="00455CB1" w:rsidRDefault="0056352D" w:rsidP="00FA035D">
            <w:pPr>
              <w:jc w:val="both"/>
              <w:rPr>
                <w:rFonts w:ascii="Times New Roman" w:hAnsi="Times New Roman"/>
                <w:sz w:val="24"/>
                <w:u w:val="single"/>
              </w:rPr>
            </w:pPr>
            <w:r w:rsidRPr="00455CB1">
              <w:rPr>
                <w:rFonts w:ascii="Times New Roman" w:hAnsi="Times New Roman"/>
                <w:sz w:val="24"/>
              </w:rPr>
              <w:t>1. </w:t>
            </w:r>
            <w:r w:rsidRPr="00455CB1">
              <w:rPr>
                <w:rFonts w:ascii="Times New Roman" w:hAnsi="Times New Roman"/>
                <w:b/>
                <w:sz w:val="24"/>
              </w:rPr>
              <w:t>Архив документов</w:t>
            </w:r>
            <w:r w:rsidRPr="00455CB1">
              <w:rPr>
                <w:rFonts w:ascii="Times New Roman" w:hAnsi="Times New Roman"/>
                <w:sz w:val="24"/>
              </w:rPr>
              <w:t xml:space="preserve"> с надписью «</w:t>
            </w:r>
            <w:r w:rsidRPr="00455CB1">
              <w:rPr>
                <w:rFonts w:ascii="Times New Roman" w:hAnsi="Times New Roman"/>
                <w:b/>
                <w:sz w:val="24"/>
              </w:rPr>
              <w:t>Техническая часть</w:t>
            </w:r>
            <w:r w:rsidRPr="00455CB1">
              <w:rPr>
                <w:rFonts w:ascii="Times New Roman" w:hAnsi="Times New Roman"/>
                <w:sz w:val="24"/>
              </w:rPr>
              <w:t xml:space="preserve">», содержащий </w:t>
            </w:r>
            <w:r w:rsidR="00281A58">
              <w:rPr>
                <w:rFonts w:ascii="Times New Roman" w:hAnsi="Times New Roman"/>
                <w:sz w:val="24"/>
              </w:rPr>
              <w:t>скан</w:t>
            </w:r>
            <w:r w:rsidR="00FA035D">
              <w:rPr>
                <w:rFonts w:ascii="Times New Roman" w:hAnsi="Times New Roman"/>
                <w:sz w:val="24"/>
              </w:rPr>
              <w:t>-</w:t>
            </w:r>
            <w:r w:rsidRPr="00455CB1">
              <w:rPr>
                <w:rFonts w:ascii="Times New Roman" w:hAnsi="Times New Roman"/>
                <w:sz w:val="24"/>
              </w:rPr>
              <w:t>копии документов технической части оферты,</w:t>
            </w:r>
            <w:r w:rsidR="00281A58">
              <w:rPr>
                <w:rFonts w:ascii="Times New Roman" w:hAnsi="Times New Roman"/>
                <w:sz w:val="24"/>
              </w:rPr>
              <w:t xml:space="preserve"> подписанных уполномоченным лицом и скрепленных печатью,</w:t>
            </w:r>
            <w:r w:rsidRPr="00455CB1">
              <w:rPr>
                <w:rFonts w:ascii="Times New Roman" w:hAnsi="Times New Roman"/>
                <w:sz w:val="24"/>
              </w:rPr>
              <w:t xml:space="preserve"> а также их редактируемые </w:t>
            </w:r>
            <w:r w:rsidR="00281A58">
              <w:rPr>
                <w:rFonts w:ascii="Times New Roman" w:hAnsi="Times New Roman"/>
                <w:sz w:val="24"/>
              </w:rPr>
              <w:t xml:space="preserve">версии в </w:t>
            </w:r>
            <w:r w:rsidRPr="00455CB1">
              <w:rPr>
                <w:rFonts w:ascii="Times New Roman" w:hAnsi="Times New Roman"/>
                <w:sz w:val="24"/>
              </w:rPr>
              <w:t>формат</w:t>
            </w:r>
            <w:r w:rsidR="00281A58">
              <w:rPr>
                <w:rFonts w:ascii="Times New Roman" w:hAnsi="Times New Roman"/>
                <w:sz w:val="24"/>
              </w:rPr>
              <w:t>ах</w:t>
            </w:r>
            <w:r w:rsidR="00281A58" w:rsidRPr="0053159A">
              <w:rPr>
                <w:rFonts w:ascii="Times New Roman" w:hAnsi="Times New Roman"/>
                <w:sz w:val="24"/>
              </w:rPr>
              <w:t xml:space="preserve"> MS </w:t>
            </w:r>
            <w:proofErr w:type="spellStart"/>
            <w:r w:rsidR="00281A58" w:rsidRPr="0053159A">
              <w:rPr>
                <w:rFonts w:ascii="Times New Roman" w:hAnsi="Times New Roman"/>
                <w:sz w:val="24"/>
              </w:rPr>
              <w:t>Excel</w:t>
            </w:r>
            <w:proofErr w:type="spellEnd"/>
            <w:r w:rsidR="00281A58" w:rsidRPr="0053159A">
              <w:rPr>
                <w:rFonts w:ascii="Times New Roman" w:hAnsi="Times New Roman"/>
                <w:sz w:val="24"/>
              </w:rPr>
              <w:t xml:space="preserve">, MS </w:t>
            </w:r>
            <w:proofErr w:type="spellStart"/>
            <w:r w:rsidR="00281A58" w:rsidRPr="0053159A">
              <w:rPr>
                <w:rFonts w:ascii="Times New Roman" w:hAnsi="Times New Roman"/>
                <w:sz w:val="24"/>
              </w:rPr>
              <w:t>Word</w:t>
            </w:r>
            <w:proofErr w:type="spellEnd"/>
            <w:r w:rsidR="00FA035D">
              <w:rPr>
                <w:rFonts w:ascii="Times New Roman" w:hAnsi="Times New Roman"/>
                <w:sz w:val="24"/>
              </w:rPr>
              <w:t xml:space="preserve">, </w:t>
            </w:r>
            <w:r w:rsidR="00FA035D" w:rsidRPr="00224FFF">
              <w:rPr>
                <w:rFonts w:ascii="Times New Roman" w:hAnsi="Times New Roman"/>
                <w:sz w:val="24"/>
                <w:u w:val="single"/>
              </w:rPr>
              <w:t>без вложенных архивов.</w:t>
            </w:r>
          </w:p>
        </w:tc>
      </w:tr>
      <w:tr w:rsidR="0056352D" w:rsidRPr="00455CB1" w14:paraId="38191164" w14:textId="77777777" w:rsidTr="009F49AD">
        <w:trPr>
          <w:trHeight w:val="1785"/>
        </w:trPr>
        <w:tc>
          <w:tcPr>
            <w:tcW w:w="1338" w:type="dxa"/>
            <w:tcBorders>
              <w:top w:val="single" w:sz="4" w:space="0" w:color="auto"/>
              <w:left w:val="single" w:sz="4" w:space="0" w:color="auto"/>
              <w:bottom w:val="single" w:sz="4" w:space="0" w:color="auto"/>
              <w:right w:val="single" w:sz="4" w:space="0" w:color="auto"/>
            </w:tcBorders>
            <w:textDirection w:val="btLr"/>
            <w:vAlign w:val="center"/>
            <w:hideMark/>
          </w:tcPr>
          <w:p w14:paraId="01E6B8E5" w14:textId="77777777" w:rsidR="0056352D" w:rsidRPr="00455CB1" w:rsidRDefault="0056352D" w:rsidP="00E80E23">
            <w:pPr>
              <w:ind w:left="113" w:right="113"/>
              <w:jc w:val="center"/>
              <w:rPr>
                <w:rFonts w:ascii="Times New Roman" w:hAnsi="Times New Roman"/>
                <w:sz w:val="24"/>
                <w:u w:val="single"/>
              </w:rPr>
            </w:pPr>
            <w:r w:rsidRPr="00455CB1">
              <w:rPr>
                <w:rFonts w:ascii="Times New Roman" w:hAnsi="Times New Roman"/>
                <w:sz w:val="24"/>
                <w:u w:val="single"/>
              </w:rPr>
              <w:t xml:space="preserve">Коммерческая </w:t>
            </w:r>
          </w:p>
          <w:p w14:paraId="0B4FD028" w14:textId="77777777" w:rsidR="0056352D" w:rsidRPr="00455CB1" w:rsidRDefault="0056352D" w:rsidP="00E80E23">
            <w:pPr>
              <w:ind w:left="113" w:right="113"/>
              <w:jc w:val="center"/>
              <w:rPr>
                <w:rFonts w:ascii="Times New Roman" w:hAnsi="Times New Roman"/>
                <w:sz w:val="24"/>
                <w:u w:val="single"/>
              </w:rPr>
            </w:pPr>
            <w:r w:rsidRPr="00455CB1">
              <w:rPr>
                <w:rFonts w:ascii="Times New Roman" w:hAnsi="Times New Roman"/>
                <w:sz w:val="24"/>
                <w:u w:val="single"/>
              </w:rPr>
              <w:t>часть</w:t>
            </w:r>
          </w:p>
        </w:tc>
        <w:tc>
          <w:tcPr>
            <w:tcW w:w="8007" w:type="dxa"/>
            <w:tcBorders>
              <w:top w:val="single" w:sz="4" w:space="0" w:color="auto"/>
              <w:left w:val="single" w:sz="4" w:space="0" w:color="auto"/>
              <w:bottom w:val="single" w:sz="4" w:space="0" w:color="auto"/>
              <w:right w:val="single" w:sz="4" w:space="0" w:color="auto"/>
            </w:tcBorders>
            <w:vAlign w:val="center"/>
            <w:hideMark/>
          </w:tcPr>
          <w:p w14:paraId="0FF15365" w14:textId="60D8389C" w:rsidR="0056352D" w:rsidRPr="00455CB1" w:rsidRDefault="0056352D" w:rsidP="00FA035D">
            <w:pPr>
              <w:jc w:val="both"/>
              <w:rPr>
                <w:rFonts w:ascii="Times New Roman" w:hAnsi="Times New Roman"/>
                <w:sz w:val="24"/>
                <w:u w:val="single"/>
              </w:rPr>
            </w:pPr>
            <w:r w:rsidRPr="00455CB1">
              <w:rPr>
                <w:rFonts w:ascii="Times New Roman" w:hAnsi="Times New Roman"/>
                <w:sz w:val="24"/>
              </w:rPr>
              <w:t>2.</w:t>
            </w:r>
            <w:r w:rsidRPr="00455CB1">
              <w:rPr>
                <w:rFonts w:ascii="Times New Roman" w:hAnsi="Times New Roman"/>
                <w:b/>
                <w:sz w:val="24"/>
              </w:rPr>
              <w:t xml:space="preserve"> Архив документов</w:t>
            </w:r>
            <w:r w:rsidRPr="00455CB1">
              <w:rPr>
                <w:rFonts w:ascii="Times New Roman" w:hAnsi="Times New Roman"/>
                <w:sz w:val="24"/>
              </w:rPr>
              <w:t xml:space="preserve"> с надписью «</w:t>
            </w:r>
            <w:r w:rsidRPr="00455CB1">
              <w:rPr>
                <w:rFonts w:ascii="Times New Roman" w:hAnsi="Times New Roman"/>
                <w:b/>
                <w:sz w:val="24"/>
              </w:rPr>
              <w:t>Коммерческая часть</w:t>
            </w:r>
            <w:r w:rsidRPr="00455CB1">
              <w:rPr>
                <w:rFonts w:ascii="Times New Roman" w:hAnsi="Times New Roman"/>
                <w:sz w:val="24"/>
              </w:rPr>
              <w:t xml:space="preserve">», содержащий надлежащим образом заверенные копии документов коммерческой части оферты, а также их редактируемые </w:t>
            </w:r>
            <w:r w:rsidR="00281A58">
              <w:rPr>
                <w:rFonts w:ascii="Times New Roman" w:hAnsi="Times New Roman"/>
                <w:sz w:val="24"/>
              </w:rPr>
              <w:t xml:space="preserve">версии в </w:t>
            </w:r>
            <w:r w:rsidR="00281A58" w:rsidRPr="00455CB1">
              <w:rPr>
                <w:rFonts w:ascii="Times New Roman" w:hAnsi="Times New Roman"/>
                <w:sz w:val="24"/>
              </w:rPr>
              <w:t>формат</w:t>
            </w:r>
            <w:r w:rsidR="00281A58">
              <w:rPr>
                <w:rFonts w:ascii="Times New Roman" w:hAnsi="Times New Roman"/>
                <w:sz w:val="24"/>
              </w:rPr>
              <w:t>ах</w:t>
            </w:r>
            <w:r w:rsidR="00281A58" w:rsidRPr="0053159A">
              <w:rPr>
                <w:rFonts w:ascii="Times New Roman" w:hAnsi="Times New Roman"/>
                <w:sz w:val="24"/>
              </w:rPr>
              <w:t xml:space="preserve"> MS </w:t>
            </w:r>
            <w:proofErr w:type="spellStart"/>
            <w:r w:rsidR="00281A58" w:rsidRPr="0053159A">
              <w:rPr>
                <w:rFonts w:ascii="Times New Roman" w:hAnsi="Times New Roman"/>
                <w:sz w:val="24"/>
              </w:rPr>
              <w:t>Excel</w:t>
            </w:r>
            <w:proofErr w:type="spellEnd"/>
            <w:r w:rsidR="00281A58" w:rsidRPr="0053159A">
              <w:rPr>
                <w:rFonts w:ascii="Times New Roman" w:hAnsi="Times New Roman"/>
                <w:sz w:val="24"/>
              </w:rPr>
              <w:t xml:space="preserve">, MS </w:t>
            </w:r>
            <w:proofErr w:type="spellStart"/>
            <w:r w:rsidR="00281A58" w:rsidRPr="0053159A">
              <w:rPr>
                <w:rFonts w:ascii="Times New Roman" w:hAnsi="Times New Roman"/>
                <w:sz w:val="24"/>
              </w:rPr>
              <w:t>Word</w:t>
            </w:r>
            <w:proofErr w:type="spellEnd"/>
            <w:r w:rsidR="00FA035D">
              <w:rPr>
                <w:rFonts w:ascii="Times New Roman" w:hAnsi="Times New Roman"/>
                <w:sz w:val="24"/>
              </w:rPr>
              <w:t xml:space="preserve">, </w:t>
            </w:r>
            <w:r w:rsidR="00FA035D" w:rsidRPr="00224FFF">
              <w:rPr>
                <w:rFonts w:ascii="Times New Roman" w:hAnsi="Times New Roman"/>
                <w:sz w:val="24"/>
                <w:u w:val="single"/>
              </w:rPr>
              <w:t>без вложенных архивов.</w:t>
            </w:r>
          </w:p>
        </w:tc>
      </w:tr>
    </w:tbl>
    <w:p w14:paraId="34BCED67" w14:textId="1AFCE9E0" w:rsidR="009F49AD" w:rsidRPr="00455CB1" w:rsidRDefault="009F49AD" w:rsidP="009F49AD">
      <w:pPr>
        <w:ind w:firstLine="720"/>
        <w:jc w:val="both"/>
        <w:rPr>
          <w:rFonts w:ascii="Times New Roman" w:hAnsi="Times New Roman"/>
          <w:sz w:val="24"/>
        </w:rPr>
      </w:pPr>
      <w:r w:rsidRPr="00455CB1">
        <w:rPr>
          <w:rFonts w:ascii="Times New Roman" w:hAnsi="Times New Roman"/>
          <w:sz w:val="24"/>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w:t>
      </w:r>
      <w:r w:rsidR="00FE4BC8">
        <w:rPr>
          <w:rFonts w:ascii="Times New Roman" w:hAnsi="Times New Roman"/>
          <w:sz w:val="24"/>
        </w:rPr>
        <w:t xml:space="preserve">нию соответствующего документа, </w:t>
      </w:r>
    </w:p>
    <w:p w14:paraId="4EEC4FE6" w14:textId="69E5C4BD" w:rsidR="009F49AD" w:rsidRPr="00455CB1" w:rsidRDefault="009F49AD" w:rsidP="009F49AD">
      <w:pPr>
        <w:contextualSpacing/>
        <w:jc w:val="both"/>
        <w:rPr>
          <w:rFonts w:ascii="Times New Roman" w:hAnsi="Times New Roman"/>
          <w:b/>
          <w:sz w:val="24"/>
        </w:rPr>
      </w:pPr>
      <w:r w:rsidRPr="00455CB1">
        <w:rPr>
          <w:rFonts w:ascii="Times New Roman" w:hAnsi="Times New Roman"/>
          <w:b/>
          <w:sz w:val="24"/>
        </w:rPr>
        <w:t xml:space="preserve">Начало приема оферт – «____» __________________ </w:t>
      </w:r>
      <w:r w:rsidR="00D945F7">
        <w:rPr>
          <w:rFonts w:ascii="Times New Roman" w:hAnsi="Times New Roman"/>
          <w:b/>
          <w:sz w:val="24"/>
        </w:rPr>
        <w:t>20</w:t>
      </w:r>
      <w:r w:rsidR="00B17D56">
        <w:rPr>
          <w:rFonts w:ascii="Times New Roman" w:hAnsi="Times New Roman"/>
          <w:b/>
          <w:sz w:val="24"/>
        </w:rPr>
        <w:t>__</w:t>
      </w:r>
      <w:r w:rsidRPr="00455CB1">
        <w:rPr>
          <w:rFonts w:ascii="Times New Roman" w:hAnsi="Times New Roman"/>
          <w:b/>
          <w:sz w:val="24"/>
        </w:rPr>
        <w:t xml:space="preserve"> года (указано на ЭТП)</w:t>
      </w:r>
    </w:p>
    <w:p w14:paraId="5AC20F55" w14:textId="6CAF7481" w:rsidR="009F49AD" w:rsidRPr="00455CB1" w:rsidRDefault="009F49AD" w:rsidP="009F49AD">
      <w:pPr>
        <w:contextualSpacing/>
        <w:jc w:val="both"/>
        <w:rPr>
          <w:rFonts w:ascii="Times New Roman" w:hAnsi="Times New Roman"/>
          <w:b/>
          <w:sz w:val="24"/>
        </w:rPr>
      </w:pPr>
      <w:r w:rsidRPr="00455CB1">
        <w:rPr>
          <w:rFonts w:ascii="Times New Roman" w:hAnsi="Times New Roman"/>
          <w:b/>
          <w:sz w:val="24"/>
        </w:rPr>
        <w:t>Окончание приема оферт – __</w:t>
      </w:r>
      <w:proofErr w:type="gramStart"/>
      <w:r w:rsidRPr="00455CB1">
        <w:rPr>
          <w:rFonts w:ascii="Times New Roman" w:hAnsi="Times New Roman"/>
          <w:b/>
          <w:sz w:val="24"/>
        </w:rPr>
        <w:t>_:_</w:t>
      </w:r>
      <w:proofErr w:type="gramEnd"/>
      <w:r w:rsidRPr="00455CB1">
        <w:rPr>
          <w:rFonts w:ascii="Times New Roman" w:hAnsi="Times New Roman"/>
          <w:b/>
          <w:sz w:val="24"/>
        </w:rPr>
        <w:t xml:space="preserve">__ «____» _______________ </w:t>
      </w:r>
      <w:r w:rsidR="00D945F7">
        <w:rPr>
          <w:rFonts w:ascii="Times New Roman" w:hAnsi="Times New Roman"/>
          <w:b/>
          <w:sz w:val="24"/>
        </w:rPr>
        <w:t>20</w:t>
      </w:r>
      <w:r w:rsidR="00B17D56">
        <w:rPr>
          <w:rFonts w:ascii="Times New Roman" w:hAnsi="Times New Roman"/>
          <w:b/>
          <w:sz w:val="24"/>
        </w:rPr>
        <w:t>__</w:t>
      </w:r>
      <w:r w:rsidRPr="00455CB1">
        <w:rPr>
          <w:rFonts w:ascii="Times New Roman" w:hAnsi="Times New Roman"/>
          <w:b/>
          <w:sz w:val="24"/>
        </w:rPr>
        <w:t xml:space="preserve"> года (указано на ЭТП)</w:t>
      </w:r>
    </w:p>
    <w:p w14:paraId="61D3157B" w14:textId="1B344E8D" w:rsidR="009F49AD" w:rsidRPr="00455CB1" w:rsidRDefault="009F49AD" w:rsidP="009F49AD">
      <w:pPr>
        <w:contextualSpacing/>
        <w:jc w:val="both"/>
        <w:rPr>
          <w:rFonts w:ascii="Times New Roman" w:hAnsi="Times New Roman"/>
          <w:b/>
          <w:sz w:val="24"/>
        </w:rPr>
      </w:pPr>
      <w:r w:rsidRPr="00455CB1">
        <w:rPr>
          <w:rFonts w:ascii="Times New Roman" w:hAnsi="Times New Roman"/>
          <w:b/>
          <w:sz w:val="24"/>
        </w:rPr>
        <w:t xml:space="preserve">Срок для </w:t>
      </w:r>
      <w:r w:rsidRPr="00CA43C4">
        <w:rPr>
          <w:rFonts w:ascii="Times New Roman" w:hAnsi="Times New Roman"/>
          <w:b/>
          <w:sz w:val="24"/>
        </w:rPr>
        <w:t xml:space="preserve">определения победителя – до </w:t>
      </w:r>
      <w:r w:rsidR="00CA43C4" w:rsidRPr="00455CB1">
        <w:rPr>
          <w:rFonts w:ascii="Times New Roman" w:hAnsi="Times New Roman"/>
          <w:b/>
          <w:sz w:val="24"/>
        </w:rPr>
        <w:t xml:space="preserve">«____» _______________ </w:t>
      </w:r>
      <w:r w:rsidR="00D945F7" w:rsidRPr="00CA43C4">
        <w:rPr>
          <w:rFonts w:ascii="Times New Roman" w:hAnsi="Times New Roman"/>
          <w:b/>
          <w:sz w:val="24"/>
        </w:rPr>
        <w:t>20</w:t>
      </w:r>
      <w:r w:rsidR="00B17D56">
        <w:rPr>
          <w:rFonts w:ascii="Times New Roman" w:hAnsi="Times New Roman"/>
          <w:b/>
          <w:sz w:val="24"/>
        </w:rPr>
        <w:t>__</w:t>
      </w:r>
      <w:r w:rsidRPr="00CA43C4">
        <w:rPr>
          <w:rFonts w:ascii="Times New Roman" w:hAnsi="Times New Roman"/>
          <w:b/>
          <w:sz w:val="24"/>
        </w:rPr>
        <w:t xml:space="preserve"> года.</w:t>
      </w:r>
    </w:p>
    <w:p w14:paraId="79EBF535" w14:textId="77777777" w:rsidR="009F49AD" w:rsidRPr="00455CB1" w:rsidRDefault="009F49AD" w:rsidP="009F49AD">
      <w:pPr>
        <w:contextualSpacing/>
        <w:jc w:val="both"/>
        <w:rPr>
          <w:rFonts w:ascii="Times New Roman" w:hAnsi="Times New Roman"/>
          <w:b/>
          <w:sz w:val="24"/>
          <w:u w:val="single"/>
        </w:rPr>
      </w:pPr>
      <w:r w:rsidRPr="00455CB1">
        <w:rPr>
          <w:rFonts w:ascii="Times New Roman" w:hAnsi="Times New Roman"/>
          <w:b/>
          <w:sz w:val="24"/>
          <w:u w:val="single"/>
        </w:rPr>
        <w:t>Оферты, полученные позже указанного срока, к рассмотрению не принимаются.</w:t>
      </w:r>
    </w:p>
    <w:p w14:paraId="6C2AF72D" w14:textId="77777777" w:rsidR="0056352D" w:rsidRPr="00455CB1" w:rsidRDefault="0056352D" w:rsidP="00BF0F05">
      <w:pPr>
        <w:ind w:firstLine="709"/>
        <w:contextualSpacing/>
        <w:jc w:val="both"/>
        <w:rPr>
          <w:rFonts w:ascii="Times New Roman" w:hAnsi="Times New Roman"/>
          <w:sz w:val="24"/>
        </w:rPr>
      </w:pPr>
      <w:r w:rsidRPr="00455CB1">
        <w:rPr>
          <w:rFonts w:ascii="Times New Roman" w:hAnsi="Times New Roman"/>
          <w:sz w:val="24"/>
        </w:rPr>
        <w:t>Общество имеет право продлить срок приема оферт.</w:t>
      </w:r>
    </w:p>
    <w:p w14:paraId="47595C2E" w14:textId="77777777" w:rsidR="0056352D" w:rsidRDefault="0056352D" w:rsidP="00BF0F05">
      <w:pPr>
        <w:ind w:firstLine="709"/>
        <w:contextualSpacing/>
        <w:jc w:val="both"/>
        <w:rPr>
          <w:rFonts w:ascii="Times New Roman" w:hAnsi="Times New Roman"/>
          <w:sz w:val="24"/>
        </w:rPr>
      </w:pPr>
      <w:r w:rsidRPr="00455CB1">
        <w:rPr>
          <w:rFonts w:ascii="Times New Roman" w:hAnsi="Times New Roman"/>
          <w:sz w:val="24"/>
        </w:rPr>
        <w:t>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14:paraId="4A321AAA" w14:textId="77777777" w:rsidR="001473B7" w:rsidRDefault="001473B7" w:rsidP="001473B7">
      <w:pPr>
        <w:spacing w:before="0"/>
        <w:ind w:firstLine="709"/>
        <w:contextualSpacing/>
        <w:jc w:val="both"/>
        <w:rPr>
          <w:rFonts w:ascii="Times New Roman" w:hAnsi="Times New Roman"/>
          <w:sz w:val="24"/>
        </w:rPr>
      </w:pPr>
      <w:r w:rsidRPr="0088136F">
        <w:rPr>
          <w:rFonts w:ascii="Times New Roman" w:hAnsi="Times New Roman"/>
          <w:sz w:val="24"/>
        </w:rPr>
        <w:t>Запросы по разъяснению ПДО, касательно процедурного, технического или коммерческого характера,</w:t>
      </w:r>
      <w:r>
        <w:rPr>
          <w:rFonts w:ascii="Times New Roman" w:hAnsi="Times New Roman"/>
          <w:sz w:val="24"/>
        </w:rPr>
        <w:t xml:space="preserve"> направляются участниками закупки официально через </w:t>
      </w:r>
      <w:r w:rsidRPr="0088136F">
        <w:rPr>
          <w:rFonts w:ascii="Times New Roman" w:hAnsi="Times New Roman"/>
          <w:sz w:val="24"/>
        </w:rPr>
        <w:t>ЭТП «ТЭК-Торг»</w:t>
      </w:r>
      <w:r>
        <w:rPr>
          <w:rFonts w:ascii="Times New Roman" w:hAnsi="Times New Roman"/>
          <w:sz w:val="24"/>
        </w:rPr>
        <w:t xml:space="preserve">. </w:t>
      </w:r>
      <w:r w:rsidRPr="00455CB1">
        <w:rPr>
          <w:rFonts w:ascii="Times New Roman" w:hAnsi="Times New Roman"/>
          <w:sz w:val="24"/>
        </w:rPr>
        <w:t xml:space="preserve">Общество ответит на Ваши запросы, касающиеся разъяснений настоящего предложения, полученные не </w:t>
      </w:r>
      <w:r w:rsidRPr="00281A58">
        <w:rPr>
          <w:rFonts w:ascii="Times New Roman" w:hAnsi="Times New Roman"/>
          <w:sz w:val="24"/>
        </w:rPr>
        <w:t>позднее чем за 3 (Три) рабочих дня до даты окончания приема оферт. Ответ с разъяснениями вм</w:t>
      </w:r>
      <w:r w:rsidRPr="00455CB1">
        <w:rPr>
          <w:rFonts w:ascii="Times New Roman" w:hAnsi="Times New Roman"/>
          <w:sz w:val="24"/>
        </w:rPr>
        <w:t>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14:paraId="7DCBD539" w14:textId="77777777" w:rsidR="006D42AE" w:rsidRDefault="00281A58" w:rsidP="00281A58">
      <w:pPr>
        <w:ind w:firstLine="708"/>
        <w:contextualSpacing/>
        <w:jc w:val="both"/>
        <w:rPr>
          <w:rFonts w:ascii="Times New Roman" w:hAnsi="Times New Roman"/>
          <w:sz w:val="24"/>
        </w:rPr>
      </w:pPr>
      <w:r w:rsidRPr="00455CB1">
        <w:rPr>
          <w:rFonts w:ascii="Times New Roman" w:hAnsi="Times New Roman"/>
          <w:sz w:val="24"/>
        </w:rPr>
        <w:t>По вопросам органи</w:t>
      </w:r>
      <w:r w:rsidR="004A605F">
        <w:rPr>
          <w:rFonts w:ascii="Times New Roman" w:hAnsi="Times New Roman"/>
          <w:sz w:val="24"/>
        </w:rPr>
        <w:t>зационного характера обращаться</w:t>
      </w:r>
      <w:r w:rsidR="006D42AE">
        <w:rPr>
          <w:rFonts w:ascii="Times New Roman" w:hAnsi="Times New Roman"/>
          <w:sz w:val="24"/>
        </w:rPr>
        <w:t>:</w:t>
      </w:r>
    </w:p>
    <w:p w14:paraId="1777EF72" w14:textId="77777777" w:rsidR="006D42AE" w:rsidRPr="006D42AE" w:rsidRDefault="006D42AE" w:rsidP="006D42AE">
      <w:pPr>
        <w:ind w:firstLine="708"/>
        <w:contextualSpacing/>
        <w:jc w:val="both"/>
        <w:rPr>
          <w:rFonts w:ascii="Times New Roman" w:hAnsi="Times New Roman"/>
          <w:sz w:val="24"/>
        </w:rPr>
      </w:pPr>
      <w:r w:rsidRPr="006D42AE">
        <w:rPr>
          <w:rFonts w:ascii="Times New Roman" w:hAnsi="Times New Roman"/>
          <w:sz w:val="24"/>
        </w:rPr>
        <w:t>Степанова Ольга Алексеевна, телефон (4852)-49-87-36</w:t>
      </w:r>
    </w:p>
    <w:p w14:paraId="6F29AF12" w14:textId="2BDC72F3" w:rsidR="006D42AE" w:rsidRPr="006D42AE" w:rsidRDefault="006D42AE" w:rsidP="006D42AE">
      <w:pPr>
        <w:ind w:firstLine="708"/>
        <w:contextualSpacing/>
        <w:jc w:val="both"/>
        <w:rPr>
          <w:rFonts w:ascii="Times New Roman" w:hAnsi="Times New Roman"/>
          <w:sz w:val="24"/>
          <w:lang w:val="en-US"/>
        </w:rPr>
      </w:pPr>
      <w:r w:rsidRPr="006D42AE">
        <w:rPr>
          <w:rFonts w:ascii="Times New Roman" w:hAnsi="Times New Roman"/>
          <w:sz w:val="24"/>
          <w:lang w:val="en-US"/>
        </w:rPr>
        <w:t xml:space="preserve">e-mail: </w:t>
      </w:r>
      <w:hyperlink r:id="rId7" w:history="1">
        <w:r w:rsidRPr="006D42AE">
          <w:rPr>
            <w:rStyle w:val="a3"/>
            <w:rFonts w:ascii="Times New Roman" w:hAnsi="Times New Roman"/>
            <w:sz w:val="24"/>
            <w:lang w:val="en-US"/>
          </w:rPr>
          <w:t>StepanovaOA@post.yanos.slavneft.ru</w:t>
        </w:r>
      </w:hyperlink>
    </w:p>
    <w:p w14:paraId="63DFDD6C" w14:textId="77777777" w:rsidR="006D42AE" w:rsidRPr="006D42AE" w:rsidRDefault="006D42AE" w:rsidP="006D42AE">
      <w:pPr>
        <w:ind w:firstLine="708"/>
        <w:contextualSpacing/>
        <w:jc w:val="both"/>
        <w:rPr>
          <w:rFonts w:ascii="Times New Roman" w:hAnsi="Times New Roman"/>
          <w:sz w:val="24"/>
          <w:lang w:val="en-US"/>
        </w:rPr>
      </w:pPr>
    </w:p>
    <w:p w14:paraId="4E855DC2" w14:textId="59A727EE" w:rsidR="00281A58" w:rsidRDefault="0056352D" w:rsidP="00281A58">
      <w:pPr>
        <w:ind w:firstLine="708"/>
        <w:contextualSpacing/>
        <w:jc w:val="both"/>
        <w:rPr>
          <w:rFonts w:ascii="Times New Roman" w:hAnsi="Times New Roman"/>
          <w:sz w:val="24"/>
        </w:rPr>
      </w:pPr>
      <w:r w:rsidRPr="00455CB1">
        <w:rPr>
          <w:rFonts w:ascii="Times New Roman" w:hAnsi="Times New Roman"/>
          <w:sz w:val="24"/>
        </w:rPr>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8" w:history="1">
        <w:r w:rsidR="00281A58" w:rsidRPr="002422ED">
          <w:rPr>
            <w:rStyle w:val="a3"/>
            <w:rFonts w:ascii="Times New Roman" w:hAnsi="Times New Roman"/>
            <w:sz w:val="24"/>
          </w:rPr>
          <w:t>www.refinery.yaroslavl.su</w:t>
        </w:r>
      </w:hyperlink>
      <w:r w:rsidR="00281A58">
        <w:rPr>
          <w:rFonts w:ascii="Times New Roman" w:hAnsi="Times New Roman"/>
          <w:sz w:val="24"/>
        </w:rPr>
        <w:t xml:space="preserve"> </w:t>
      </w:r>
      <w:r w:rsidR="00281A58" w:rsidRPr="000024AC">
        <w:rPr>
          <w:rFonts w:ascii="Times New Roman" w:hAnsi="Times New Roman"/>
          <w:sz w:val="24"/>
        </w:rPr>
        <w:t>.</w:t>
      </w:r>
    </w:p>
    <w:p w14:paraId="6D6ACD71" w14:textId="77777777" w:rsidR="0056352D" w:rsidRPr="00455CB1" w:rsidRDefault="0056352D" w:rsidP="0056352D">
      <w:pPr>
        <w:ind w:firstLine="720"/>
        <w:contextualSpacing/>
        <w:jc w:val="both"/>
        <w:rPr>
          <w:rFonts w:ascii="Times New Roman" w:hAnsi="Times New Roman"/>
          <w:b/>
          <w:sz w:val="24"/>
        </w:rPr>
      </w:pPr>
      <w:r w:rsidRPr="00455CB1">
        <w:rPr>
          <w:rFonts w:ascii="Times New Roman" w:hAnsi="Times New Roman"/>
          <w:b/>
          <w:sz w:val="24"/>
        </w:rPr>
        <w:t>Внимание: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14:paraId="35584C75" w14:textId="77777777" w:rsidR="0056352D" w:rsidRPr="00455CB1" w:rsidRDefault="0056352D" w:rsidP="0056352D">
      <w:pPr>
        <w:ind w:firstLine="708"/>
        <w:contextualSpacing/>
        <w:jc w:val="both"/>
        <w:rPr>
          <w:rFonts w:ascii="Times New Roman" w:hAnsi="Times New Roman"/>
          <w:sz w:val="24"/>
        </w:rPr>
      </w:pPr>
      <w:r w:rsidRPr="00455CB1">
        <w:rPr>
          <w:rFonts w:ascii="Times New Roman" w:hAnsi="Times New Roman"/>
          <w:sz w:val="24"/>
        </w:rPr>
        <w:t>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w:t>
      </w:r>
    </w:p>
    <w:p w14:paraId="1779E745" w14:textId="77777777" w:rsidR="0056352D" w:rsidRPr="00455CB1" w:rsidRDefault="00281A58" w:rsidP="0056352D">
      <w:pPr>
        <w:ind w:firstLine="708"/>
        <w:contextualSpacing/>
        <w:jc w:val="both"/>
        <w:rPr>
          <w:rFonts w:ascii="Times New Roman" w:hAnsi="Times New Roman"/>
          <w:sz w:val="24"/>
        </w:rPr>
      </w:pPr>
      <w:r>
        <w:rPr>
          <w:rFonts w:ascii="Times New Roman" w:hAnsi="Times New Roman"/>
          <w:sz w:val="24"/>
        </w:rPr>
        <w:lastRenderedPageBreak/>
        <w:t>В</w:t>
      </w:r>
      <w:r w:rsidR="0056352D" w:rsidRPr="00455CB1">
        <w:rPr>
          <w:rFonts w:ascii="Times New Roman" w:hAnsi="Times New Roman"/>
          <w:sz w:val="24"/>
        </w:rPr>
        <w:t xml:space="preserve"> случае отказа от проведения тендера участнику закупки возвращается обеспечение оферты, если оно было предоставлено участником закупки в соответствии с условиями настоящего предложения делать оферты и предоставлялось не в виде документа об обеспечении, поданного в составе оферты</w:t>
      </w:r>
      <w:r>
        <w:rPr>
          <w:rFonts w:ascii="Times New Roman" w:hAnsi="Times New Roman"/>
          <w:sz w:val="24"/>
        </w:rPr>
        <w:t>.</w:t>
      </w:r>
    </w:p>
    <w:p w14:paraId="3AA9EF79" w14:textId="77777777" w:rsidR="0056352D" w:rsidRPr="00455CB1" w:rsidRDefault="0056352D" w:rsidP="0056352D">
      <w:pPr>
        <w:ind w:firstLine="708"/>
        <w:contextualSpacing/>
        <w:jc w:val="both"/>
        <w:rPr>
          <w:rFonts w:ascii="Times New Roman" w:hAnsi="Times New Roman"/>
          <w:sz w:val="24"/>
        </w:rPr>
      </w:pPr>
      <w:r w:rsidRPr="00455CB1">
        <w:rPr>
          <w:rFonts w:ascii="Times New Roman" w:hAnsi="Times New Roman"/>
          <w:sz w:val="24"/>
        </w:rP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14:paraId="2454D1A5" w14:textId="77777777" w:rsidR="0056352D" w:rsidRPr="00455CB1" w:rsidRDefault="0056352D" w:rsidP="0056352D">
      <w:pPr>
        <w:contextualSpacing/>
        <w:jc w:val="both"/>
        <w:rPr>
          <w:rFonts w:ascii="Times New Roman" w:hAnsi="Times New Roman"/>
          <w:sz w:val="24"/>
        </w:rPr>
      </w:pPr>
      <w:r w:rsidRPr="00455CB1">
        <w:rPr>
          <w:rFonts w:ascii="Times New Roman" w:hAnsi="Times New Roman"/>
          <w:sz w:val="24"/>
        </w:rPr>
        <w:t>- не подана ни одна оферта (с учетом оферт, отозванных участниками закупки);</w:t>
      </w:r>
    </w:p>
    <w:p w14:paraId="64FB74DD" w14:textId="77777777" w:rsidR="0056352D" w:rsidRPr="00455CB1" w:rsidRDefault="0056352D" w:rsidP="0056352D">
      <w:pPr>
        <w:contextualSpacing/>
        <w:jc w:val="both"/>
        <w:rPr>
          <w:rFonts w:ascii="Times New Roman" w:hAnsi="Times New Roman"/>
          <w:sz w:val="24"/>
        </w:rPr>
      </w:pPr>
      <w:r w:rsidRPr="00455CB1">
        <w:rPr>
          <w:rFonts w:ascii="Times New Roman" w:hAnsi="Times New Roman"/>
          <w:sz w:val="24"/>
        </w:rPr>
        <w:t>- ни одна оферта не соответствует требованиям к предмету оферты, установленным в настоящем предложении делать оферты;</w:t>
      </w:r>
    </w:p>
    <w:p w14:paraId="1DBF3EE5" w14:textId="77777777" w:rsidR="0056352D" w:rsidRPr="00455CB1" w:rsidRDefault="0056352D" w:rsidP="0056352D">
      <w:pPr>
        <w:contextualSpacing/>
        <w:jc w:val="both"/>
        <w:rPr>
          <w:rFonts w:ascii="Times New Roman" w:hAnsi="Times New Roman"/>
          <w:sz w:val="24"/>
        </w:rPr>
      </w:pPr>
      <w:r w:rsidRPr="00455CB1">
        <w:rPr>
          <w:rFonts w:ascii="Times New Roman" w:hAnsi="Times New Roman"/>
          <w:sz w:val="24"/>
        </w:rPr>
        <w:t>- все поданные оферты отклонены.</w:t>
      </w:r>
    </w:p>
    <w:p w14:paraId="4CDC8D4A" w14:textId="77777777" w:rsidR="0056352D" w:rsidRPr="00455CB1" w:rsidRDefault="0056352D" w:rsidP="0056352D">
      <w:pPr>
        <w:ind w:firstLine="708"/>
        <w:contextualSpacing/>
        <w:jc w:val="both"/>
        <w:rPr>
          <w:rFonts w:ascii="Times New Roman" w:hAnsi="Times New Roman"/>
          <w:sz w:val="24"/>
        </w:rPr>
      </w:pPr>
      <w:r w:rsidRPr="00455CB1">
        <w:rPr>
          <w:rFonts w:ascii="Times New Roman" w:hAnsi="Times New Roman"/>
          <w:sz w:val="24"/>
        </w:rPr>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rsidR="000C6831">
        <w:rPr>
          <w:rFonts w:ascii="Times New Roman" w:hAnsi="Times New Roman"/>
          <w:sz w:val="24"/>
        </w:rPr>
        <w:t>ПАО</w:t>
      </w:r>
      <w:r w:rsidRPr="00455CB1">
        <w:rPr>
          <w:rFonts w:ascii="Times New Roman" w:hAnsi="Times New Roman"/>
          <w:sz w:val="24"/>
        </w:rPr>
        <w:t xml:space="preserve"> «Славнефть-ЯНОС» неурегулированные</w:t>
      </w:r>
      <w:r w:rsidR="005819C8">
        <w:rPr>
          <w:rFonts w:ascii="Times New Roman" w:hAnsi="Times New Roman"/>
          <w:sz w:val="24"/>
        </w:rPr>
        <w:t xml:space="preserve"> </w:t>
      </w:r>
      <w:r w:rsidR="002566A3" w:rsidRPr="00455CB1">
        <w:rPr>
          <w:rFonts w:ascii="Times New Roman" w:hAnsi="Times New Roman"/>
          <w:sz w:val="24"/>
        </w:rPr>
        <w:t>претензии,</w:t>
      </w:r>
      <w:r w:rsidR="002566A3">
        <w:rPr>
          <w:rFonts w:ascii="Times New Roman" w:hAnsi="Times New Roman"/>
          <w:sz w:val="24"/>
        </w:rPr>
        <w:t xml:space="preserve"> </w:t>
      </w:r>
      <w:r w:rsidRPr="00455CB1">
        <w:rPr>
          <w:rFonts w:ascii="Times New Roman" w:hAnsi="Times New Roman"/>
          <w:sz w:val="24"/>
        </w:rPr>
        <w:t>предъявленные ему</w:t>
      </w:r>
      <w:r w:rsidR="002566A3">
        <w:rPr>
          <w:rFonts w:ascii="Times New Roman" w:hAnsi="Times New Roman"/>
          <w:sz w:val="24"/>
        </w:rPr>
        <w:t xml:space="preserve"> </w:t>
      </w:r>
      <w:r w:rsidRPr="00455CB1">
        <w:rPr>
          <w:rFonts w:ascii="Times New Roman" w:hAnsi="Times New Roman"/>
          <w:sz w:val="24"/>
        </w:rPr>
        <w:t>последним</w:t>
      </w:r>
      <w:r w:rsidR="005819C8">
        <w:rPr>
          <w:rFonts w:ascii="Times New Roman" w:hAnsi="Times New Roman"/>
          <w:sz w:val="24"/>
        </w:rPr>
        <w:t xml:space="preserve"> </w:t>
      </w:r>
      <w:r w:rsidRPr="00455CB1">
        <w:rPr>
          <w:rFonts w:ascii="Times New Roman" w:hAnsi="Times New Roman"/>
          <w:sz w:val="24"/>
        </w:rPr>
        <w:t xml:space="preserve"> </w:t>
      </w:r>
      <w:r w:rsidR="005819C8">
        <w:rPr>
          <w:rFonts w:ascii="Times New Roman" w:hAnsi="Times New Roman"/>
          <w:sz w:val="24"/>
        </w:rPr>
        <w:t xml:space="preserve"> </w:t>
      </w:r>
      <w:r w:rsidRPr="00455CB1">
        <w:rPr>
          <w:rFonts w:ascii="Times New Roman" w:hAnsi="Times New Roman"/>
          <w:sz w:val="24"/>
        </w:rPr>
        <w:t>не</w:t>
      </w:r>
      <w:r w:rsidR="002566A3">
        <w:rPr>
          <w:rFonts w:ascii="Times New Roman" w:hAnsi="Times New Roman"/>
          <w:sz w:val="24"/>
        </w:rPr>
        <w:t xml:space="preserve"> </w:t>
      </w:r>
      <w:r w:rsidRPr="00455CB1">
        <w:rPr>
          <w:rFonts w:ascii="Times New Roman" w:hAnsi="Times New Roman"/>
          <w:sz w:val="24"/>
        </w:rPr>
        <w:t>позднее даты</w:t>
      </w:r>
      <w:r w:rsidR="00545501">
        <w:rPr>
          <w:rFonts w:ascii="Times New Roman" w:hAnsi="Times New Roman"/>
          <w:sz w:val="24"/>
        </w:rPr>
        <w:t xml:space="preserve"> </w:t>
      </w:r>
      <w:r w:rsidRPr="00455CB1">
        <w:rPr>
          <w:rFonts w:ascii="Times New Roman" w:hAnsi="Times New Roman"/>
          <w:sz w:val="24"/>
        </w:rPr>
        <w:t>публикации ПДО</w:t>
      </w:r>
      <w:r w:rsidR="005819C8">
        <w:rPr>
          <w:rFonts w:ascii="Times New Roman" w:hAnsi="Times New Roman"/>
          <w:sz w:val="24"/>
        </w:rPr>
        <w:t xml:space="preserve"> </w:t>
      </w:r>
      <w:r w:rsidRPr="00455CB1">
        <w:rPr>
          <w:rFonts w:ascii="Times New Roman" w:hAnsi="Times New Roman"/>
          <w:sz w:val="24"/>
        </w:rPr>
        <w:t>(с</w:t>
      </w:r>
      <w:r w:rsidR="002566A3">
        <w:rPr>
          <w:rFonts w:ascii="Times New Roman" w:hAnsi="Times New Roman"/>
          <w:sz w:val="24"/>
        </w:rPr>
        <w:t xml:space="preserve"> </w:t>
      </w:r>
      <w:r w:rsidRPr="00455CB1">
        <w:rPr>
          <w:rFonts w:ascii="Times New Roman" w:hAnsi="Times New Roman"/>
          <w:sz w:val="24"/>
        </w:rPr>
        <w:t>приложениями) на</w:t>
      </w:r>
      <w:r w:rsidR="005819C8">
        <w:rPr>
          <w:rFonts w:ascii="Times New Roman" w:hAnsi="Times New Roman"/>
          <w:sz w:val="24"/>
        </w:rPr>
        <w:t xml:space="preserve"> </w:t>
      </w:r>
      <w:r w:rsidR="002566A3">
        <w:rPr>
          <w:rFonts w:ascii="Times New Roman" w:hAnsi="Times New Roman"/>
          <w:sz w:val="24"/>
        </w:rPr>
        <w:t xml:space="preserve">интернет-сайте    </w:t>
      </w:r>
      <w:r w:rsidR="00545501">
        <w:rPr>
          <w:rFonts w:ascii="Times New Roman" w:hAnsi="Times New Roman"/>
          <w:sz w:val="24"/>
        </w:rPr>
        <w:t xml:space="preserve">                                       </w:t>
      </w:r>
      <w:r w:rsidR="000C6831">
        <w:rPr>
          <w:rFonts w:ascii="Times New Roman" w:hAnsi="Times New Roman"/>
          <w:sz w:val="24"/>
        </w:rPr>
        <w:t>ПАО</w:t>
      </w:r>
      <w:r w:rsidRPr="00455CB1">
        <w:rPr>
          <w:rFonts w:ascii="Times New Roman" w:hAnsi="Times New Roman"/>
          <w:sz w:val="24"/>
        </w:rPr>
        <w:t xml:space="preserve"> «Славнефть-ЯНОС», Общество оставляет за собой право не признавать данного контрагента победителем тендера.</w:t>
      </w:r>
    </w:p>
    <w:p w14:paraId="44252F44" w14:textId="77777777" w:rsidR="0056352D" w:rsidRPr="00455CB1" w:rsidRDefault="0056352D" w:rsidP="0056352D">
      <w:pPr>
        <w:ind w:firstLine="708"/>
        <w:contextualSpacing/>
        <w:jc w:val="both"/>
        <w:rPr>
          <w:rFonts w:ascii="Times New Roman" w:hAnsi="Times New Roman"/>
          <w:sz w:val="24"/>
        </w:rPr>
      </w:pPr>
      <w:r w:rsidRPr="00455CB1">
        <w:rPr>
          <w:rFonts w:ascii="Times New Roman" w:hAnsi="Times New Roman"/>
          <w:sz w:val="24"/>
        </w:rPr>
        <w:t xml:space="preserve">Участники закупки, не прошедшие аккредитацию в установленном порядке или </w:t>
      </w:r>
      <w:r w:rsidR="00BE322C">
        <w:rPr>
          <w:rFonts w:ascii="Times New Roman" w:hAnsi="Times New Roman"/>
          <w:sz w:val="24"/>
        </w:rPr>
        <w:t>действие аккредитации,</w:t>
      </w:r>
      <w:r w:rsidRPr="00455CB1">
        <w:rPr>
          <w:rFonts w:ascii="Times New Roman" w:hAnsi="Times New Roman"/>
          <w:sz w:val="24"/>
        </w:rPr>
        <w:t xml:space="preserve">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r w:rsidR="005819C8">
        <w:rPr>
          <w:rFonts w:ascii="Times New Roman" w:hAnsi="Times New Roman"/>
          <w:sz w:val="24"/>
        </w:rPr>
        <w:t xml:space="preserve">сайте </w:t>
      </w:r>
      <w:r w:rsidR="000D2042" w:rsidRPr="000D2042">
        <w:rPr>
          <w:rStyle w:val="a3"/>
          <w:rFonts w:ascii="Times New Roman" w:hAnsi="Times New Roman"/>
          <w:sz w:val="24"/>
        </w:rPr>
        <w:t>https://www.yanos.slavne</w:t>
      </w:r>
      <w:r w:rsidR="000D2042">
        <w:rPr>
          <w:rStyle w:val="a3"/>
          <w:rFonts w:ascii="Times New Roman" w:hAnsi="Times New Roman"/>
          <w:sz w:val="24"/>
        </w:rPr>
        <w:t>ft.ru/procurement/accreditation</w:t>
      </w:r>
      <w:r w:rsidR="00C51793">
        <w:rPr>
          <w:rStyle w:val="a3"/>
          <w:rFonts w:ascii="Times New Roman" w:hAnsi="Times New Roman"/>
          <w:sz w:val="24"/>
        </w:rPr>
        <w:t>/</w:t>
      </w:r>
      <w:r w:rsidR="000D2042">
        <w:rPr>
          <w:rStyle w:val="a3"/>
          <w:rFonts w:ascii="Times New Roman" w:hAnsi="Times New Roman"/>
          <w:sz w:val="24"/>
        </w:rPr>
        <w:t>.</w:t>
      </w:r>
    </w:p>
    <w:p w14:paraId="6193264F" w14:textId="77777777" w:rsidR="0056352D" w:rsidRPr="00455CB1" w:rsidRDefault="0056352D" w:rsidP="0056352D">
      <w:pPr>
        <w:ind w:firstLine="708"/>
        <w:contextualSpacing/>
        <w:jc w:val="both"/>
        <w:rPr>
          <w:rFonts w:ascii="Times New Roman" w:hAnsi="Times New Roman"/>
          <w:sz w:val="24"/>
        </w:rPr>
      </w:pPr>
      <w:r w:rsidRPr="00455CB1">
        <w:rPr>
          <w:rFonts w:ascii="Times New Roman" w:hAnsi="Times New Roman"/>
          <w:sz w:val="24"/>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14:paraId="65318009" w14:textId="77777777" w:rsidR="00C51793" w:rsidRPr="00455CB1" w:rsidRDefault="0056352D" w:rsidP="00C51793">
      <w:pPr>
        <w:ind w:firstLine="708"/>
        <w:contextualSpacing/>
        <w:jc w:val="both"/>
        <w:rPr>
          <w:rFonts w:ascii="Times New Roman" w:hAnsi="Times New Roman"/>
          <w:sz w:val="24"/>
        </w:rPr>
      </w:pPr>
      <w:r w:rsidRPr="00455CB1">
        <w:rPr>
          <w:rFonts w:ascii="Times New Roman" w:hAnsi="Times New Roman"/>
          <w:sz w:val="24"/>
        </w:rP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w:t>
      </w:r>
      <w:r w:rsidR="007716C1">
        <w:rPr>
          <w:rFonts w:ascii="Times New Roman" w:hAnsi="Times New Roman"/>
          <w:sz w:val="24"/>
        </w:rPr>
        <w:t xml:space="preserve">сайте </w:t>
      </w:r>
      <w:r w:rsidR="00C51793" w:rsidRPr="000D2042">
        <w:rPr>
          <w:rStyle w:val="a3"/>
          <w:rFonts w:ascii="Times New Roman" w:hAnsi="Times New Roman"/>
          <w:sz w:val="24"/>
        </w:rPr>
        <w:t>https://www.yanos.slavne</w:t>
      </w:r>
      <w:r w:rsidR="00C51793">
        <w:rPr>
          <w:rStyle w:val="a3"/>
          <w:rFonts w:ascii="Times New Roman" w:hAnsi="Times New Roman"/>
          <w:sz w:val="24"/>
        </w:rPr>
        <w:t>ft.ru/procurement/accreditation/.</w:t>
      </w:r>
    </w:p>
    <w:p w14:paraId="3709C338" w14:textId="77777777" w:rsidR="0056352D" w:rsidRPr="00455CB1" w:rsidRDefault="0056352D" w:rsidP="0056352D">
      <w:pPr>
        <w:ind w:firstLine="708"/>
        <w:contextualSpacing/>
        <w:jc w:val="both"/>
        <w:rPr>
          <w:rFonts w:ascii="Times New Roman" w:hAnsi="Times New Roman"/>
          <w:sz w:val="24"/>
        </w:rPr>
      </w:pPr>
      <w:r w:rsidRPr="00455CB1">
        <w:rPr>
          <w:rFonts w:ascii="Times New Roman" w:hAnsi="Times New Roman"/>
          <w:sz w:val="24"/>
        </w:rPr>
        <w:t>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p>
    <w:p w14:paraId="0C930F0B" w14:textId="77777777" w:rsidR="0056352D" w:rsidRPr="00455CB1" w:rsidRDefault="0056352D" w:rsidP="0056352D">
      <w:pPr>
        <w:ind w:firstLine="708"/>
        <w:contextualSpacing/>
        <w:jc w:val="both"/>
        <w:rPr>
          <w:rFonts w:ascii="Times New Roman" w:hAnsi="Times New Roman"/>
          <w:sz w:val="24"/>
        </w:rPr>
      </w:pPr>
      <w:r w:rsidRPr="00455CB1">
        <w:rPr>
          <w:rFonts w:ascii="Times New Roman" w:hAnsi="Times New Roman"/>
          <w:sz w:val="24"/>
        </w:rPr>
        <w:t>Участник закупки вправе обжаловать в Конкурсной комиссии Общества действия (бездействие) Общества 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Общества и не позднее, чем через 10 (Десять) рабочих дней со дня размещения информации о результатах тендера на интернет-сайте Общества. Жалоба на установленные в настоящем предложении делать оферты условия и положения может быть подана не позднее окончания срока подачи оферт.</w:t>
      </w:r>
    </w:p>
    <w:p w14:paraId="00B4C85B" w14:textId="77777777" w:rsidR="0056352D" w:rsidRPr="00455CB1" w:rsidRDefault="0056352D" w:rsidP="0056352D">
      <w:pPr>
        <w:ind w:firstLine="708"/>
        <w:contextualSpacing/>
        <w:jc w:val="both"/>
        <w:rPr>
          <w:rFonts w:ascii="Times New Roman" w:hAnsi="Times New Roman"/>
          <w:sz w:val="24"/>
        </w:rPr>
      </w:pPr>
      <w:r w:rsidRPr="00455CB1">
        <w:rPr>
          <w:rFonts w:ascii="Times New Roman" w:hAnsi="Times New Roman"/>
          <w:sz w:val="24"/>
        </w:rPr>
        <w:t xml:space="preserve">Жалоба в письменном виде направляется в Тендерный комитет Общества по адресу </w:t>
      </w:r>
      <w:r w:rsidR="005819C8">
        <w:rPr>
          <w:rFonts w:ascii="Times New Roman" w:hAnsi="Times New Roman"/>
          <w:sz w:val="24"/>
        </w:rPr>
        <w:t>150023, г. Ярославль, Московский проспект, д</w:t>
      </w:r>
      <w:r w:rsidR="00B45764">
        <w:rPr>
          <w:rFonts w:ascii="Times New Roman" w:hAnsi="Times New Roman"/>
          <w:sz w:val="24"/>
        </w:rPr>
        <w:t xml:space="preserve">. </w:t>
      </w:r>
      <w:r w:rsidR="005819C8">
        <w:rPr>
          <w:rFonts w:ascii="Times New Roman" w:hAnsi="Times New Roman"/>
          <w:sz w:val="24"/>
        </w:rPr>
        <w:t xml:space="preserve">130. </w:t>
      </w:r>
      <w:r w:rsidRPr="00455CB1">
        <w:rPr>
          <w:rFonts w:ascii="Times New Roman" w:hAnsi="Times New Roman"/>
          <w:sz w:val="24"/>
        </w:rPr>
        <w:t>В жалобе указываются: обжалуемое вынесенное решение Общества, обжалуемые действия (бездействие) Общества;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r w:rsidR="00F16E7E">
        <w:rPr>
          <w:rFonts w:ascii="Times New Roman" w:hAnsi="Times New Roman"/>
          <w:sz w:val="24"/>
        </w:rPr>
        <w:t xml:space="preserve"> </w:t>
      </w:r>
    </w:p>
    <w:p w14:paraId="3276F6BE" w14:textId="77777777" w:rsidR="00A81E8A" w:rsidRPr="00455CB1" w:rsidRDefault="00A81E8A" w:rsidP="00A81E8A">
      <w:pPr>
        <w:ind w:firstLine="708"/>
        <w:contextualSpacing/>
        <w:jc w:val="both"/>
        <w:rPr>
          <w:rFonts w:ascii="Times New Roman" w:hAnsi="Times New Roman"/>
          <w:sz w:val="24"/>
        </w:rPr>
      </w:pPr>
      <w:r w:rsidRPr="00455CB1">
        <w:rPr>
          <w:rFonts w:ascii="Times New Roman" w:hAnsi="Times New Roman"/>
          <w:sz w:val="24"/>
        </w:rPr>
        <w:lastRenderedPageBreak/>
        <w:t xml:space="preserve">Решения, принятые по результатам рассмотрения жалобы, доводятся до участника закупки в течение не более 30 (Тридцати) календарных дней со дня ее получения. </w:t>
      </w:r>
    </w:p>
    <w:p w14:paraId="17C99251" w14:textId="57015FFD" w:rsidR="008002BA" w:rsidRPr="00C1743D" w:rsidRDefault="0056352D" w:rsidP="008002BA">
      <w:pPr>
        <w:ind w:firstLine="708"/>
        <w:contextualSpacing/>
        <w:jc w:val="both"/>
        <w:rPr>
          <w:rFonts w:ascii="Times New Roman" w:hAnsi="Times New Roman"/>
          <w:sz w:val="24"/>
        </w:rPr>
      </w:pPr>
      <w:r w:rsidRPr="00455CB1">
        <w:rPr>
          <w:rFonts w:ascii="Times New Roman" w:hAnsi="Times New Roman"/>
          <w:sz w:val="24"/>
        </w:rPr>
        <w:t xml:space="preserve">Сообщаем, что в целях выявления и предупреждения фактов коррупции, мошенничества и иных злоупотреблений </w:t>
      </w:r>
      <w:r w:rsidR="000C6831">
        <w:rPr>
          <w:rFonts w:ascii="Times New Roman" w:hAnsi="Times New Roman"/>
          <w:sz w:val="24"/>
        </w:rPr>
        <w:t>ПАО</w:t>
      </w:r>
      <w:r w:rsidRPr="00455CB1">
        <w:rPr>
          <w:rFonts w:ascii="Times New Roman" w:hAnsi="Times New Roman"/>
          <w:sz w:val="24"/>
        </w:rPr>
        <w:t xml:space="preserve">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r w:rsidR="008002BA" w:rsidRPr="00C1743D">
        <w:rPr>
          <w:rFonts w:ascii="Times New Roman" w:hAnsi="Times New Roman"/>
          <w:sz w:val="24"/>
        </w:rPr>
        <w:t xml:space="preserve">Телефон «Горячей линии»: +7(4852)49-93-33, </w:t>
      </w:r>
      <w:r w:rsidR="008002BA" w:rsidRPr="00C1743D">
        <w:rPr>
          <w:rFonts w:ascii="Times New Roman" w:hAnsi="Times New Roman"/>
          <w:sz w:val="24"/>
          <w:lang w:val="en-US"/>
        </w:rPr>
        <w:t>e</w:t>
      </w:r>
      <w:r w:rsidR="008002BA" w:rsidRPr="00C1743D">
        <w:rPr>
          <w:rFonts w:ascii="Times New Roman" w:hAnsi="Times New Roman"/>
          <w:sz w:val="24"/>
        </w:rPr>
        <w:t>-</w:t>
      </w:r>
      <w:r w:rsidR="008002BA" w:rsidRPr="00C1743D">
        <w:rPr>
          <w:rFonts w:ascii="Times New Roman" w:hAnsi="Times New Roman"/>
          <w:sz w:val="24"/>
          <w:lang w:val="en-US"/>
        </w:rPr>
        <w:t>mail</w:t>
      </w:r>
      <w:r w:rsidR="008002BA" w:rsidRPr="00C1743D">
        <w:rPr>
          <w:rFonts w:ascii="Times New Roman" w:hAnsi="Times New Roman"/>
          <w:sz w:val="24"/>
        </w:rPr>
        <w:t>: hotline@yanos.slavneft.ru</w:t>
      </w:r>
    </w:p>
    <w:p w14:paraId="5CB54A0E" w14:textId="77777777" w:rsidR="006F7717" w:rsidRDefault="006F7717" w:rsidP="006A5869">
      <w:pPr>
        <w:contextualSpacing/>
        <w:jc w:val="both"/>
        <w:rPr>
          <w:rFonts w:ascii="Times New Roman" w:hAnsi="Times New Roman"/>
          <w:sz w:val="24"/>
        </w:rPr>
      </w:pPr>
    </w:p>
    <w:p w14:paraId="2AFEE357" w14:textId="2D63BCC4" w:rsidR="006B5964" w:rsidRPr="006A5869" w:rsidRDefault="00945690" w:rsidP="006F7717">
      <w:pPr>
        <w:ind w:firstLine="708"/>
        <w:contextualSpacing/>
        <w:jc w:val="both"/>
        <w:rPr>
          <w:rFonts w:ascii="Times New Roman" w:hAnsi="Times New Roman"/>
          <w:sz w:val="24"/>
        </w:rPr>
      </w:pPr>
      <w:r w:rsidRPr="006A5869">
        <w:rPr>
          <w:rFonts w:ascii="Times New Roman" w:hAnsi="Times New Roman"/>
          <w:sz w:val="24"/>
        </w:rPr>
        <w:t xml:space="preserve">Перечень документов в составе </w:t>
      </w:r>
      <w:r w:rsidR="00F60D92" w:rsidRPr="006A5869">
        <w:rPr>
          <w:rFonts w:ascii="Times New Roman" w:hAnsi="Times New Roman"/>
          <w:sz w:val="24"/>
        </w:rPr>
        <w:t xml:space="preserve">ПДО № </w:t>
      </w:r>
      <w:r w:rsidR="00037026">
        <w:rPr>
          <w:rFonts w:ascii="Times New Roman" w:hAnsi="Times New Roman"/>
          <w:sz w:val="24"/>
        </w:rPr>
        <w:t>658-ПО-2022</w:t>
      </w:r>
      <w:r w:rsidRPr="006A5869">
        <w:rPr>
          <w:rFonts w:ascii="Times New Roman" w:hAnsi="Times New Roman"/>
          <w:sz w:val="24"/>
        </w:rPr>
        <w:t xml:space="preserve"> от </w:t>
      </w:r>
      <w:r w:rsidR="00D43A41" w:rsidRPr="006A5869">
        <w:rPr>
          <w:rFonts w:ascii="Times New Roman" w:hAnsi="Times New Roman"/>
          <w:sz w:val="24"/>
        </w:rPr>
        <w:t>«</w:t>
      </w:r>
      <w:r w:rsidR="00037026">
        <w:rPr>
          <w:rFonts w:ascii="Times New Roman" w:hAnsi="Times New Roman"/>
          <w:sz w:val="24"/>
          <w:u w:val="single"/>
        </w:rPr>
        <w:t>2</w:t>
      </w:r>
      <w:r w:rsidRPr="006A5869">
        <w:rPr>
          <w:rFonts w:ascii="Times New Roman" w:hAnsi="Times New Roman"/>
          <w:sz w:val="24"/>
        </w:rPr>
        <w:t xml:space="preserve">» </w:t>
      </w:r>
      <w:r w:rsidR="00037026">
        <w:rPr>
          <w:rFonts w:ascii="Times New Roman" w:hAnsi="Times New Roman"/>
          <w:sz w:val="24"/>
          <w:u w:val="single"/>
        </w:rPr>
        <w:t>ноября</w:t>
      </w:r>
      <w:r w:rsidRPr="006A5869">
        <w:rPr>
          <w:rFonts w:ascii="Times New Roman" w:hAnsi="Times New Roman"/>
          <w:sz w:val="24"/>
        </w:rPr>
        <w:t xml:space="preserve"> </w:t>
      </w:r>
      <w:bookmarkStart w:id="0" w:name="_GoBack"/>
      <w:bookmarkEnd w:id="0"/>
      <w:r w:rsidRPr="006A5869">
        <w:rPr>
          <w:rFonts w:ascii="Times New Roman" w:hAnsi="Times New Roman"/>
          <w:sz w:val="24"/>
        </w:rPr>
        <w:t>20</w:t>
      </w:r>
      <w:r w:rsidR="00D945F7" w:rsidRPr="006A5869">
        <w:rPr>
          <w:rFonts w:ascii="Times New Roman" w:hAnsi="Times New Roman"/>
          <w:sz w:val="24"/>
        </w:rPr>
        <w:t>22</w:t>
      </w:r>
      <w:r w:rsidR="00080C58" w:rsidRPr="006A5869">
        <w:rPr>
          <w:rFonts w:ascii="Times New Roman" w:hAnsi="Times New Roman"/>
          <w:sz w:val="24"/>
        </w:rPr>
        <w:t xml:space="preserve"> </w:t>
      </w:r>
      <w:r w:rsidRPr="006A5869">
        <w:rPr>
          <w:rFonts w:ascii="Times New Roman" w:hAnsi="Times New Roman"/>
          <w:sz w:val="24"/>
        </w:rPr>
        <w:t>г.:</w:t>
      </w:r>
    </w:p>
    <w:p w14:paraId="0F643B64" w14:textId="77777777" w:rsidR="001A6E0E" w:rsidRPr="006F7717" w:rsidRDefault="001A6E0E" w:rsidP="006A5869">
      <w:pPr>
        <w:spacing w:before="0"/>
        <w:jc w:val="both"/>
        <w:rPr>
          <w:rFonts w:ascii="Times New Roman" w:hAnsi="Times New Roman"/>
          <w:sz w:val="24"/>
        </w:rPr>
      </w:pPr>
      <w:r w:rsidRPr="006F7717">
        <w:rPr>
          <w:rFonts w:ascii="Times New Roman" w:hAnsi="Times New Roman"/>
          <w:sz w:val="24"/>
        </w:rPr>
        <w:t xml:space="preserve">1. Форма </w:t>
      </w:r>
      <w:r w:rsidR="008B4113" w:rsidRPr="006F7717">
        <w:rPr>
          <w:rFonts w:ascii="Times New Roman" w:hAnsi="Times New Roman"/>
          <w:sz w:val="24"/>
        </w:rPr>
        <w:t xml:space="preserve">№ </w:t>
      </w:r>
      <w:r w:rsidRPr="006F7717">
        <w:rPr>
          <w:rFonts w:ascii="Times New Roman" w:hAnsi="Times New Roman"/>
          <w:sz w:val="24"/>
        </w:rPr>
        <w:t>1 Извещение о проведении т</w:t>
      </w:r>
      <w:r w:rsidR="00097DBC" w:rsidRPr="006F7717">
        <w:rPr>
          <w:rFonts w:ascii="Times New Roman" w:hAnsi="Times New Roman"/>
          <w:sz w:val="24"/>
        </w:rPr>
        <w:t xml:space="preserve">ендера </w:t>
      </w:r>
      <w:r w:rsidR="00C1743D" w:rsidRPr="006F7717">
        <w:rPr>
          <w:rFonts w:ascii="Times New Roman" w:hAnsi="Times New Roman"/>
          <w:sz w:val="24"/>
        </w:rPr>
        <w:t>(настоящий документ) на 7</w:t>
      </w:r>
      <w:r w:rsidRPr="006F7717">
        <w:rPr>
          <w:rFonts w:ascii="Times New Roman" w:hAnsi="Times New Roman"/>
          <w:sz w:val="24"/>
        </w:rPr>
        <w:t xml:space="preserve"> л.</w:t>
      </w:r>
      <w:r w:rsidR="006812B9" w:rsidRPr="006F7717">
        <w:rPr>
          <w:rFonts w:ascii="Times New Roman" w:hAnsi="Times New Roman"/>
          <w:sz w:val="24"/>
        </w:rPr>
        <w:t xml:space="preserve"> в 1 экз.</w:t>
      </w:r>
      <w:r w:rsidRPr="006F7717">
        <w:rPr>
          <w:rFonts w:ascii="Times New Roman" w:hAnsi="Times New Roman"/>
          <w:sz w:val="24"/>
        </w:rPr>
        <w:t xml:space="preserve"> </w:t>
      </w:r>
    </w:p>
    <w:p w14:paraId="13471EB2" w14:textId="418C0AFE" w:rsidR="006812B9" w:rsidRPr="006F7717" w:rsidRDefault="001A6E0E" w:rsidP="006A5869">
      <w:pPr>
        <w:spacing w:before="0"/>
        <w:jc w:val="both"/>
        <w:rPr>
          <w:rFonts w:ascii="Times New Roman" w:hAnsi="Times New Roman"/>
          <w:sz w:val="24"/>
        </w:rPr>
      </w:pPr>
      <w:r w:rsidRPr="006F7717">
        <w:rPr>
          <w:rFonts w:ascii="Times New Roman" w:hAnsi="Times New Roman"/>
          <w:sz w:val="24"/>
        </w:rPr>
        <w:t xml:space="preserve">2. Форма </w:t>
      </w:r>
      <w:r w:rsidR="008B4113" w:rsidRPr="006F7717">
        <w:rPr>
          <w:rFonts w:ascii="Times New Roman" w:hAnsi="Times New Roman"/>
          <w:sz w:val="24"/>
        </w:rPr>
        <w:t xml:space="preserve">№ </w:t>
      </w:r>
      <w:r w:rsidRPr="006F7717">
        <w:rPr>
          <w:rFonts w:ascii="Times New Roman" w:hAnsi="Times New Roman"/>
          <w:sz w:val="24"/>
        </w:rPr>
        <w:t>2 Т</w:t>
      </w:r>
      <w:r w:rsidR="006812B9" w:rsidRPr="006F7717">
        <w:rPr>
          <w:rFonts w:ascii="Times New Roman" w:hAnsi="Times New Roman"/>
          <w:sz w:val="24"/>
        </w:rPr>
        <w:t xml:space="preserve">ребование к предмету оферты на </w:t>
      </w:r>
      <w:r w:rsidR="00CF2515">
        <w:rPr>
          <w:rFonts w:ascii="Times New Roman" w:hAnsi="Times New Roman"/>
          <w:sz w:val="24"/>
        </w:rPr>
        <w:t>8</w:t>
      </w:r>
      <w:r w:rsidR="008002BA" w:rsidRPr="006F7717">
        <w:rPr>
          <w:rFonts w:ascii="Times New Roman" w:hAnsi="Times New Roman"/>
          <w:sz w:val="24"/>
        </w:rPr>
        <w:t xml:space="preserve"> л.</w:t>
      </w:r>
      <w:r w:rsidR="006812B9" w:rsidRPr="006F7717">
        <w:rPr>
          <w:rFonts w:ascii="Times New Roman" w:hAnsi="Times New Roman"/>
          <w:sz w:val="24"/>
        </w:rPr>
        <w:t xml:space="preserve"> в 1 экз.</w:t>
      </w:r>
    </w:p>
    <w:p w14:paraId="6A880B8B" w14:textId="16019460" w:rsidR="00184A42" w:rsidRDefault="00184A42" w:rsidP="004E4549">
      <w:pPr>
        <w:spacing w:before="0"/>
        <w:jc w:val="both"/>
        <w:rPr>
          <w:rFonts w:ascii="Times New Roman" w:hAnsi="Times New Roman"/>
          <w:sz w:val="24"/>
        </w:rPr>
      </w:pPr>
      <w:r>
        <w:rPr>
          <w:rFonts w:ascii="Times New Roman" w:hAnsi="Times New Roman"/>
          <w:sz w:val="24"/>
        </w:rPr>
        <w:t xml:space="preserve">3. </w:t>
      </w:r>
      <w:r w:rsidR="004D0E6C">
        <w:rPr>
          <w:rFonts w:ascii="Times New Roman" w:hAnsi="Times New Roman"/>
          <w:sz w:val="24"/>
        </w:rPr>
        <w:t xml:space="preserve">Форма № 2п - </w:t>
      </w:r>
      <w:r w:rsidRPr="00184A42">
        <w:rPr>
          <w:rFonts w:ascii="Times New Roman" w:hAnsi="Times New Roman"/>
          <w:sz w:val="24"/>
        </w:rPr>
        <w:t>Приложение № 1</w:t>
      </w:r>
      <w:r w:rsidR="004D0E6C">
        <w:rPr>
          <w:rFonts w:ascii="Times New Roman" w:hAnsi="Times New Roman"/>
          <w:sz w:val="24"/>
        </w:rPr>
        <w:t xml:space="preserve"> к Форме 2</w:t>
      </w:r>
      <w:r w:rsidRPr="00184A42">
        <w:rPr>
          <w:rFonts w:ascii="Times New Roman" w:hAnsi="Times New Roman"/>
          <w:sz w:val="24"/>
        </w:rPr>
        <w:t xml:space="preserve"> (Таблицы для заполнения)</w:t>
      </w:r>
      <w:r>
        <w:rPr>
          <w:rFonts w:ascii="Times New Roman" w:hAnsi="Times New Roman"/>
          <w:sz w:val="24"/>
        </w:rPr>
        <w:t xml:space="preserve"> на 3 л. в 1 экз.</w:t>
      </w:r>
    </w:p>
    <w:p w14:paraId="31036D3F" w14:textId="4A197479" w:rsidR="00184A42" w:rsidRPr="00A639E3" w:rsidRDefault="00184A42" w:rsidP="00A639E3">
      <w:pPr>
        <w:spacing w:before="0"/>
        <w:jc w:val="both"/>
        <w:rPr>
          <w:rFonts w:ascii="Times New Roman" w:hAnsi="Times New Roman"/>
          <w:sz w:val="24"/>
        </w:rPr>
      </w:pPr>
      <w:r w:rsidRPr="00A639E3">
        <w:rPr>
          <w:rFonts w:ascii="Times New Roman" w:hAnsi="Times New Roman"/>
          <w:sz w:val="24"/>
        </w:rPr>
        <w:t>4. Форма № 2п Приложение 1 Требования к технической документации участников тендерных процедур КГПН на 7 л. в 1 экз.</w:t>
      </w:r>
    </w:p>
    <w:p w14:paraId="7539F570" w14:textId="514DD97B" w:rsidR="004E4549" w:rsidRDefault="00184A42" w:rsidP="004E4549">
      <w:pPr>
        <w:spacing w:before="0"/>
        <w:jc w:val="both"/>
        <w:rPr>
          <w:rFonts w:ascii="Times New Roman" w:hAnsi="Times New Roman"/>
          <w:sz w:val="24"/>
        </w:rPr>
      </w:pPr>
      <w:r>
        <w:rPr>
          <w:rFonts w:ascii="Times New Roman" w:hAnsi="Times New Roman"/>
          <w:sz w:val="24"/>
        </w:rPr>
        <w:t>5</w:t>
      </w:r>
      <w:r w:rsidR="004E4549" w:rsidRPr="00DF65C1">
        <w:rPr>
          <w:rFonts w:ascii="Times New Roman" w:hAnsi="Times New Roman"/>
          <w:sz w:val="24"/>
        </w:rPr>
        <w:t xml:space="preserve">. Форма № 3 Типовой договор №15-ДП поставки ТМЦ (Резиденты РФ) на 12 л. в 1 экз. </w:t>
      </w:r>
      <w:r w:rsidR="004E4549">
        <w:rPr>
          <w:rFonts w:ascii="Times New Roman" w:hAnsi="Times New Roman"/>
          <w:sz w:val="24"/>
        </w:rPr>
        <w:t xml:space="preserve">       </w:t>
      </w:r>
      <w:r w:rsidR="004E4549" w:rsidRPr="00BA59DA">
        <w:rPr>
          <w:rFonts w:ascii="Times New Roman" w:hAnsi="Times New Roman"/>
          <w:sz w:val="24"/>
        </w:rPr>
        <w:t>с приложениями (форма</w:t>
      </w:r>
      <w:r w:rsidR="004E4549">
        <w:rPr>
          <w:rFonts w:ascii="Times New Roman" w:hAnsi="Times New Roman"/>
          <w:sz w:val="24"/>
        </w:rPr>
        <w:t xml:space="preserve"> 3</w:t>
      </w:r>
      <w:r w:rsidR="004E4549" w:rsidRPr="00BA59DA">
        <w:rPr>
          <w:rFonts w:ascii="Times New Roman" w:hAnsi="Times New Roman"/>
          <w:sz w:val="24"/>
        </w:rPr>
        <w:t xml:space="preserve"> Приложение № 1 (к типовому договору ТМЦ) на 7 л. в 1 экз., </w:t>
      </w:r>
      <w:r w:rsidR="004E4549" w:rsidRPr="00DF65C1">
        <w:rPr>
          <w:rFonts w:ascii="Times New Roman" w:hAnsi="Times New Roman"/>
          <w:sz w:val="24"/>
        </w:rPr>
        <w:t>форма 3 Приложение № 2 (к типовому договору ТМЦ) на 1 л. в 1 экз. (Резиденты РФ).</w:t>
      </w:r>
    </w:p>
    <w:p w14:paraId="329D21CB" w14:textId="32B38499" w:rsidR="00605840" w:rsidRDefault="00605840" w:rsidP="004E4549">
      <w:pPr>
        <w:spacing w:before="0"/>
        <w:jc w:val="both"/>
        <w:rPr>
          <w:rFonts w:ascii="Times New Roman" w:hAnsi="Times New Roman"/>
          <w:sz w:val="24"/>
        </w:rPr>
      </w:pPr>
      <w:r>
        <w:rPr>
          <w:rFonts w:ascii="Times New Roman" w:hAnsi="Times New Roman"/>
          <w:sz w:val="24"/>
        </w:rPr>
        <w:t xml:space="preserve">6. </w:t>
      </w:r>
      <w:r w:rsidRPr="006437E0">
        <w:rPr>
          <w:rFonts w:ascii="Times New Roman" w:hAnsi="Times New Roman"/>
          <w:sz w:val="24"/>
        </w:rPr>
        <w:t>Форма 3ш Договор на ШМР и ПНР на 7 л. с Приложением 1 на 1 л. (перечень и содержание услуг), Приложением 2 на 1 л. (Шкала штрафных санкций в области ПБ, ОТ и ОС) и Приложением 3 на 1 л. (форма 3ш Приложение 3 к Договору на ШМР и ПНР (Резиденты РФ).</w:t>
      </w:r>
    </w:p>
    <w:p w14:paraId="4B89B788" w14:textId="55E20D36" w:rsidR="004E4549" w:rsidRDefault="00605840" w:rsidP="004E4549">
      <w:pPr>
        <w:spacing w:before="0"/>
        <w:jc w:val="both"/>
        <w:rPr>
          <w:rFonts w:ascii="Times New Roman" w:hAnsi="Times New Roman"/>
          <w:sz w:val="24"/>
        </w:rPr>
      </w:pPr>
      <w:r>
        <w:rPr>
          <w:rFonts w:ascii="Times New Roman" w:hAnsi="Times New Roman"/>
          <w:sz w:val="24"/>
        </w:rPr>
        <w:t>7</w:t>
      </w:r>
      <w:r w:rsidR="004E4549" w:rsidRPr="00DF65C1">
        <w:rPr>
          <w:rFonts w:ascii="Times New Roman" w:hAnsi="Times New Roman"/>
          <w:sz w:val="24"/>
        </w:rPr>
        <w:t>. Форма</w:t>
      </w:r>
      <w:r w:rsidR="003D6FB2">
        <w:rPr>
          <w:rFonts w:ascii="Times New Roman" w:hAnsi="Times New Roman"/>
          <w:sz w:val="24"/>
        </w:rPr>
        <w:t xml:space="preserve"> №</w:t>
      </w:r>
      <w:r w:rsidR="004E4549" w:rsidRPr="00DF65C1">
        <w:rPr>
          <w:rFonts w:ascii="Times New Roman" w:hAnsi="Times New Roman"/>
          <w:sz w:val="24"/>
        </w:rPr>
        <w:t xml:space="preserve"> 3к Типовая форма контракта на поставку ТМЦ на 31 л. в 1 экз. (Нерезиденты РФ).</w:t>
      </w:r>
    </w:p>
    <w:p w14:paraId="3361ADEB" w14:textId="079341F4" w:rsidR="00605840" w:rsidRDefault="00605840" w:rsidP="004E4549">
      <w:pPr>
        <w:spacing w:before="0"/>
        <w:jc w:val="both"/>
        <w:rPr>
          <w:rFonts w:ascii="Times New Roman" w:hAnsi="Times New Roman"/>
          <w:sz w:val="24"/>
        </w:rPr>
      </w:pPr>
      <w:r>
        <w:rPr>
          <w:rFonts w:ascii="Times New Roman" w:hAnsi="Times New Roman"/>
          <w:sz w:val="24"/>
        </w:rPr>
        <w:t xml:space="preserve">8. </w:t>
      </w:r>
      <w:r w:rsidRPr="00B87B08">
        <w:rPr>
          <w:rFonts w:ascii="Times New Roman" w:hAnsi="Times New Roman"/>
          <w:sz w:val="24"/>
        </w:rPr>
        <w:t>Форма 3кш Контракт на ШМР и ПНР на 26 л. в 1 экз. (Нерезиденты РФ).</w:t>
      </w:r>
    </w:p>
    <w:p w14:paraId="7D52C155" w14:textId="7EC64DC3" w:rsidR="004E4549" w:rsidRDefault="00605840" w:rsidP="004E4549">
      <w:pPr>
        <w:spacing w:before="0"/>
        <w:jc w:val="both"/>
        <w:rPr>
          <w:rFonts w:ascii="Times New Roman" w:hAnsi="Times New Roman"/>
          <w:sz w:val="24"/>
          <w:highlight w:val="yellow"/>
        </w:rPr>
      </w:pPr>
      <w:r>
        <w:rPr>
          <w:rFonts w:ascii="Times New Roman" w:hAnsi="Times New Roman"/>
          <w:sz w:val="24"/>
        </w:rPr>
        <w:t>9</w:t>
      </w:r>
      <w:r w:rsidR="004E4549" w:rsidRPr="006F1D19">
        <w:rPr>
          <w:rFonts w:ascii="Times New Roman" w:hAnsi="Times New Roman"/>
          <w:sz w:val="24"/>
        </w:rPr>
        <w:t xml:space="preserve">. Форма </w:t>
      </w:r>
      <w:r w:rsidR="003D6FB2">
        <w:rPr>
          <w:rFonts w:ascii="Times New Roman" w:hAnsi="Times New Roman"/>
          <w:sz w:val="24"/>
        </w:rPr>
        <w:t xml:space="preserve">№ </w:t>
      </w:r>
      <w:r w:rsidR="004E4549" w:rsidRPr="006F1D19">
        <w:rPr>
          <w:rFonts w:ascii="Times New Roman" w:hAnsi="Times New Roman"/>
          <w:sz w:val="24"/>
        </w:rPr>
        <w:t>4к Безотзывная оферта. Коммерческая часть.</w:t>
      </w:r>
    </w:p>
    <w:p w14:paraId="6ACFCD6B" w14:textId="77E9D0A0" w:rsidR="004E4549" w:rsidRDefault="00605840" w:rsidP="004E4549">
      <w:pPr>
        <w:spacing w:before="0"/>
        <w:jc w:val="both"/>
        <w:rPr>
          <w:rFonts w:ascii="Times New Roman" w:hAnsi="Times New Roman"/>
          <w:sz w:val="24"/>
        </w:rPr>
      </w:pPr>
      <w:r>
        <w:rPr>
          <w:rFonts w:ascii="Times New Roman" w:hAnsi="Times New Roman"/>
          <w:sz w:val="24"/>
        </w:rPr>
        <w:t>10</w:t>
      </w:r>
      <w:r w:rsidR="004E4549" w:rsidRPr="002377D7">
        <w:rPr>
          <w:rFonts w:ascii="Times New Roman" w:hAnsi="Times New Roman"/>
          <w:sz w:val="24"/>
        </w:rPr>
        <w:t>. Форма</w:t>
      </w:r>
      <w:r w:rsidR="003D6FB2">
        <w:rPr>
          <w:rFonts w:ascii="Times New Roman" w:hAnsi="Times New Roman"/>
          <w:sz w:val="24"/>
        </w:rPr>
        <w:t xml:space="preserve"> №</w:t>
      </w:r>
      <w:r w:rsidR="004E4549" w:rsidRPr="002377D7">
        <w:rPr>
          <w:rFonts w:ascii="Times New Roman" w:hAnsi="Times New Roman"/>
          <w:sz w:val="24"/>
        </w:rPr>
        <w:t xml:space="preserve"> 4т </w:t>
      </w:r>
      <w:r w:rsidR="004E4549" w:rsidRPr="005C7F3E">
        <w:rPr>
          <w:rFonts w:ascii="Times New Roman" w:hAnsi="Times New Roman"/>
          <w:sz w:val="24"/>
        </w:rPr>
        <w:t>Безотзывная оферта. Техническая часть</w:t>
      </w:r>
      <w:r w:rsidR="004E4549">
        <w:rPr>
          <w:rFonts w:ascii="Times New Roman" w:hAnsi="Times New Roman"/>
          <w:sz w:val="24"/>
        </w:rPr>
        <w:t>.</w:t>
      </w:r>
    </w:p>
    <w:p w14:paraId="41085F4F" w14:textId="3939896F" w:rsidR="004E4549" w:rsidRPr="00B00C93" w:rsidRDefault="00605840" w:rsidP="004E4549">
      <w:pPr>
        <w:spacing w:before="0"/>
        <w:jc w:val="both"/>
        <w:rPr>
          <w:rFonts w:ascii="Times New Roman" w:hAnsi="Times New Roman"/>
          <w:sz w:val="24"/>
        </w:rPr>
      </w:pPr>
      <w:r>
        <w:rPr>
          <w:rFonts w:ascii="Times New Roman" w:hAnsi="Times New Roman"/>
          <w:sz w:val="24"/>
        </w:rPr>
        <w:t>11</w:t>
      </w:r>
      <w:r w:rsidR="004E4549" w:rsidRPr="00B00C93">
        <w:rPr>
          <w:rFonts w:ascii="Times New Roman" w:hAnsi="Times New Roman"/>
          <w:sz w:val="24"/>
        </w:rPr>
        <w:t xml:space="preserve">. Форма </w:t>
      </w:r>
      <w:r w:rsidR="003D6FB2">
        <w:rPr>
          <w:rFonts w:ascii="Times New Roman" w:hAnsi="Times New Roman"/>
          <w:sz w:val="24"/>
        </w:rPr>
        <w:t xml:space="preserve">№ </w:t>
      </w:r>
      <w:r w:rsidR="004E4549" w:rsidRPr="00B00C93">
        <w:rPr>
          <w:rFonts w:ascii="Times New Roman" w:hAnsi="Times New Roman"/>
          <w:sz w:val="24"/>
        </w:rPr>
        <w:t>5 Перечень аффилированных организаций на 1 л. в 1 экз.</w:t>
      </w:r>
    </w:p>
    <w:p w14:paraId="793D20A7" w14:textId="7C05ED00" w:rsidR="004E4549" w:rsidRPr="00054B47" w:rsidRDefault="00184A42" w:rsidP="004E4549">
      <w:pPr>
        <w:spacing w:before="0"/>
        <w:rPr>
          <w:rFonts w:ascii="Times New Roman" w:hAnsi="Times New Roman"/>
          <w:sz w:val="24"/>
        </w:rPr>
      </w:pPr>
      <w:r>
        <w:rPr>
          <w:rFonts w:ascii="Times New Roman" w:hAnsi="Times New Roman"/>
          <w:sz w:val="24"/>
        </w:rPr>
        <w:t>1</w:t>
      </w:r>
      <w:r w:rsidR="00605840">
        <w:rPr>
          <w:rFonts w:ascii="Times New Roman" w:hAnsi="Times New Roman"/>
          <w:sz w:val="24"/>
        </w:rPr>
        <w:t>2</w:t>
      </w:r>
      <w:r w:rsidR="004E4549" w:rsidRPr="00054B47">
        <w:rPr>
          <w:rFonts w:ascii="Times New Roman" w:hAnsi="Times New Roman"/>
          <w:sz w:val="24"/>
        </w:rPr>
        <w:t xml:space="preserve">. Форма </w:t>
      </w:r>
      <w:r w:rsidR="003D6FB2">
        <w:rPr>
          <w:rFonts w:ascii="Times New Roman" w:hAnsi="Times New Roman"/>
          <w:sz w:val="24"/>
        </w:rPr>
        <w:t xml:space="preserve">№ </w:t>
      </w:r>
      <w:r w:rsidR="004E4549" w:rsidRPr="00054B47">
        <w:rPr>
          <w:rFonts w:ascii="Times New Roman" w:hAnsi="Times New Roman"/>
          <w:sz w:val="24"/>
        </w:rPr>
        <w:t>6 Отсутствие изменений на 1 л. в 1 экз.</w:t>
      </w:r>
    </w:p>
    <w:p w14:paraId="391AA765" w14:textId="2D9E70ED" w:rsidR="004E4549" w:rsidRPr="00054B47" w:rsidRDefault="00184A42" w:rsidP="004E4549">
      <w:pPr>
        <w:spacing w:before="0"/>
        <w:rPr>
          <w:rFonts w:ascii="Times New Roman" w:hAnsi="Times New Roman"/>
          <w:sz w:val="24"/>
        </w:rPr>
      </w:pPr>
      <w:r>
        <w:rPr>
          <w:rFonts w:ascii="Times New Roman" w:hAnsi="Times New Roman"/>
          <w:sz w:val="24"/>
        </w:rPr>
        <w:t>1</w:t>
      </w:r>
      <w:r w:rsidR="00605840">
        <w:rPr>
          <w:rFonts w:ascii="Times New Roman" w:hAnsi="Times New Roman"/>
          <w:sz w:val="24"/>
        </w:rPr>
        <w:t>3</w:t>
      </w:r>
      <w:r w:rsidR="004E4549" w:rsidRPr="00054B47">
        <w:rPr>
          <w:rFonts w:ascii="Times New Roman" w:hAnsi="Times New Roman"/>
          <w:sz w:val="24"/>
        </w:rPr>
        <w:t>. Форма</w:t>
      </w:r>
      <w:r w:rsidR="003D6FB2">
        <w:rPr>
          <w:rFonts w:ascii="Times New Roman" w:hAnsi="Times New Roman"/>
          <w:sz w:val="24"/>
        </w:rPr>
        <w:t xml:space="preserve"> №</w:t>
      </w:r>
      <w:r w:rsidR="004E4549" w:rsidRPr="00054B47">
        <w:rPr>
          <w:rFonts w:ascii="Times New Roman" w:hAnsi="Times New Roman"/>
          <w:sz w:val="24"/>
        </w:rPr>
        <w:t xml:space="preserve"> 7 Одобрение сделки на 1 л. в 1 экз.</w:t>
      </w:r>
    </w:p>
    <w:p w14:paraId="4E94A9ED" w14:textId="5D3518D1" w:rsidR="004E4549" w:rsidRPr="00750CD0" w:rsidRDefault="00184A42" w:rsidP="004E4549">
      <w:pPr>
        <w:spacing w:before="0"/>
        <w:rPr>
          <w:rFonts w:ascii="Times New Roman" w:hAnsi="Times New Roman"/>
          <w:sz w:val="24"/>
        </w:rPr>
      </w:pPr>
      <w:r>
        <w:rPr>
          <w:rFonts w:ascii="Times New Roman" w:hAnsi="Times New Roman"/>
          <w:sz w:val="24"/>
        </w:rPr>
        <w:t>1</w:t>
      </w:r>
      <w:r w:rsidR="00605840">
        <w:rPr>
          <w:rFonts w:ascii="Times New Roman" w:hAnsi="Times New Roman"/>
          <w:sz w:val="24"/>
        </w:rPr>
        <w:t>4</w:t>
      </w:r>
      <w:r w:rsidR="004E4549" w:rsidRPr="00750CD0">
        <w:rPr>
          <w:rFonts w:ascii="Times New Roman" w:hAnsi="Times New Roman"/>
          <w:sz w:val="24"/>
        </w:rPr>
        <w:t>. Форма</w:t>
      </w:r>
      <w:r w:rsidR="003D6FB2">
        <w:rPr>
          <w:rFonts w:ascii="Times New Roman" w:hAnsi="Times New Roman"/>
          <w:sz w:val="24"/>
        </w:rPr>
        <w:t xml:space="preserve"> №</w:t>
      </w:r>
      <w:r w:rsidR="004E4549" w:rsidRPr="00750CD0">
        <w:rPr>
          <w:rFonts w:ascii="Times New Roman" w:hAnsi="Times New Roman"/>
          <w:sz w:val="24"/>
        </w:rPr>
        <w:t xml:space="preserve"> 8 Соответствие техническим требованиям на 1 л. в 1 экз.</w:t>
      </w:r>
    </w:p>
    <w:p w14:paraId="3847D9F1" w14:textId="42BB8B0E" w:rsidR="004E4549" w:rsidRPr="009C55EA" w:rsidRDefault="004E4549" w:rsidP="004E4549">
      <w:pPr>
        <w:spacing w:before="0"/>
        <w:rPr>
          <w:rFonts w:ascii="Times New Roman" w:hAnsi="Times New Roman"/>
          <w:sz w:val="24"/>
        </w:rPr>
      </w:pPr>
      <w:r w:rsidRPr="00750CD0">
        <w:rPr>
          <w:rFonts w:ascii="Times New Roman" w:hAnsi="Times New Roman"/>
          <w:sz w:val="24"/>
        </w:rPr>
        <w:t>1</w:t>
      </w:r>
      <w:r w:rsidR="00605840">
        <w:rPr>
          <w:rFonts w:ascii="Times New Roman" w:hAnsi="Times New Roman"/>
          <w:sz w:val="24"/>
        </w:rPr>
        <w:t>5</w:t>
      </w:r>
      <w:r w:rsidRPr="00750CD0">
        <w:rPr>
          <w:rFonts w:ascii="Times New Roman" w:hAnsi="Times New Roman"/>
          <w:sz w:val="24"/>
        </w:rPr>
        <w:t xml:space="preserve">. Форма </w:t>
      </w:r>
      <w:r w:rsidR="003D6FB2">
        <w:rPr>
          <w:rFonts w:ascii="Times New Roman" w:hAnsi="Times New Roman"/>
          <w:sz w:val="24"/>
        </w:rPr>
        <w:t xml:space="preserve">№ </w:t>
      </w:r>
      <w:r w:rsidRPr="00750CD0">
        <w:rPr>
          <w:rFonts w:ascii="Times New Roman" w:hAnsi="Times New Roman"/>
          <w:sz w:val="24"/>
        </w:rPr>
        <w:t>8.1 Лист отклонений применяемых материалов на 1 л. в 1 экз.</w:t>
      </w:r>
    </w:p>
    <w:p w14:paraId="60AE29C6" w14:textId="4B9BC77F" w:rsidR="001D6795" w:rsidRDefault="001D6795" w:rsidP="001A6E0E">
      <w:pPr>
        <w:contextualSpacing/>
        <w:rPr>
          <w:rFonts w:ascii="Times New Roman" w:hAnsi="Times New Roman"/>
          <w:sz w:val="24"/>
        </w:rPr>
      </w:pPr>
    </w:p>
    <w:p w14:paraId="324129D4" w14:textId="209E9318" w:rsidR="001D6795" w:rsidRDefault="001D6795" w:rsidP="001A6E0E">
      <w:pPr>
        <w:contextualSpacing/>
        <w:rPr>
          <w:rFonts w:ascii="Times New Roman" w:hAnsi="Times New Roman"/>
          <w:sz w:val="24"/>
        </w:rPr>
      </w:pPr>
    </w:p>
    <w:p w14:paraId="7E7DD4D5" w14:textId="77777777" w:rsidR="001D6795" w:rsidRDefault="001D6795" w:rsidP="001A6E0E">
      <w:pPr>
        <w:contextualSpacing/>
        <w:rPr>
          <w:rFonts w:ascii="Times New Roman" w:hAnsi="Times New Roman"/>
          <w:sz w:val="24"/>
        </w:rPr>
      </w:pPr>
    </w:p>
    <w:p w14:paraId="2F00C6A5" w14:textId="77777777" w:rsidR="0056352D" w:rsidRPr="00455CB1" w:rsidRDefault="008B4113" w:rsidP="001A6E0E">
      <w:pPr>
        <w:contextualSpacing/>
        <w:rPr>
          <w:rFonts w:ascii="Times New Roman" w:hAnsi="Times New Roman"/>
          <w:b/>
          <w:sz w:val="24"/>
        </w:rPr>
      </w:pPr>
      <w:r>
        <w:rPr>
          <w:rFonts w:ascii="Times New Roman" w:hAnsi="Times New Roman"/>
          <w:sz w:val="24"/>
        </w:rPr>
        <w:t>Директор по снабжению                                             Д.Ю. Уржумов</w:t>
      </w:r>
    </w:p>
    <w:sectPr w:rsidR="0056352D" w:rsidRPr="00455CB1" w:rsidSect="001A6E0E">
      <w:footerReference w:type="default" r:id="rId9"/>
      <w:headerReference w:type="first" r:id="rId10"/>
      <w:footerReference w:type="first" r:id="rId11"/>
      <w:pgSz w:w="11906" w:h="16838"/>
      <w:pgMar w:top="993"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0DC0E" w14:textId="77777777" w:rsidR="00AA286B" w:rsidRDefault="00AA286B" w:rsidP="00B45764">
      <w:pPr>
        <w:spacing w:before="0"/>
      </w:pPr>
      <w:r>
        <w:separator/>
      </w:r>
    </w:p>
  </w:endnote>
  <w:endnote w:type="continuationSeparator" w:id="0">
    <w:p w14:paraId="3E7AEF3E" w14:textId="77777777" w:rsidR="00AA286B" w:rsidRDefault="00AA286B" w:rsidP="00B457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45266566"/>
      <w:docPartObj>
        <w:docPartGallery w:val="Page Numbers (Bottom of Page)"/>
        <w:docPartUnique/>
      </w:docPartObj>
    </w:sdtPr>
    <w:sdtEndPr/>
    <w:sdtContent>
      <w:p w14:paraId="010D812B" w14:textId="29BDF668" w:rsidR="006F3EA0" w:rsidRPr="006F3EA0" w:rsidRDefault="006F3EA0">
        <w:pPr>
          <w:pStyle w:val="a6"/>
          <w:jc w:val="right"/>
          <w:rPr>
            <w:rFonts w:ascii="Times New Roman" w:hAnsi="Times New Roman"/>
            <w:sz w:val="24"/>
          </w:rPr>
        </w:pPr>
        <w:r w:rsidRPr="006F3EA0">
          <w:rPr>
            <w:rFonts w:ascii="Times New Roman" w:hAnsi="Times New Roman"/>
            <w:sz w:val="24"/>
          </w:rPr>
          <w:fldChar w:fldCharType="begin"/>
        </w:r>
        <w:r w:rsidRPr="006F3EA0">
          <w:rPr>
            <w:rFonts w:ascii="Times New Roman" w:hAnsi="Times New Roman"/>
            <w:sz w:val="24"/>
          </w:rPr>
          <w:instrText>PAGE   \* MERGEFORMAT</w:instrText>
        </w:r>
        <w:r w:rsidRPr="006F3EA0">
          <w:rPr>
            <w:rFonts w:ascii="Times New Roman" w:hAnsi="Times New Roman"/>
            <w:sz w:val="24"/>
          </w:rPr>
          <w:fldChar w:fldCharType="separate"/>
        </w:r>
        <w:r w:rsidR="000F08AE">
          <w:rPr>
            <w:rFonts w:ascii="Times New Roman" w:hAnsi="Times New Roman"/>
            <w:noProof/>
            <w:sz w:val="24"/>
          </w:rPr>
          <w:t>7</w:t>
        </w:r>
        <w:r w:rsidRPr="006F3EA0">
          <w:rPr>
            <w:rFonts w:ascii="Times New Roman" w:hAnsi="Times New Roman"/>
            <w:sz w:val="24"/>
          </w:rPr>
          <w:fldChar w:fldCharType="end"/>
        </w:r>
      </w:p>
    </w:sdtContent>
  </w:sdt>
  <w:p w14:paraId="7E2110A1" w14:textId="77777777" w:rsidR="006F3EA0" w:rsidRPr="006F3EA0" w:rsidRDefault="006F3EA0">
    <w:pPr>
      <w:pStyle w:val="a6"/>
      <w:rPr>
        <w:rFonts w:ascii="Times New Roman" w:hAnsi="Times New Roman"/>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052711"/>
      <w:docPartObj>
        <w:docPartGallery w:val="Page Numbers (Bottom of Page)"/>
        <w:docPartUnique/>
      </w:docPartObj>
    </w:sdtPr>
    <w:sdtEndPr>
      <w:rPr>
        <w:rFonts w:ascii="Times New Roman" w:hAnsi="Times New Roman"/>
        <w:sz w:val="24"/>
      </w:rPr>
    </w:sdtEndPr>
    <w:sdtContent>
      <w:p w14:paraId="64FDFCDA" w14:textId="0D5CBBE1" w:rsidR="006F3EA0" w:rsidRPr="006F3EA0" w:rsidRDefault="006F3EA0">
        <w:pPr>
          <w:pStyle w:val="a6"/>
          <w:jc w:val="right"/>
          <w:rPr>
            <w:rFonts w:ascii="Times New Roman" w:hAnsi="Times New Roman"/>
            <w:sz w:val="24"/>
          </w:rPr>
        </w:pPr>
        <w:r w:rsidRPr="006F3EA0">
          <w:rPr>
            <w:rFonts w:ascii="Times New Roman" w:hAnsi="Times New Roman"/>
            <w:sz w:val="24"/>
          </w:rPr>
          <w:fldChar w:fldCharType="begin"/>
        </w:r>
        <w:r w:rsidRPr="006F3EA0">
          <w:rPr>
            <w:rFonts w:ascii="Times New Roman" w:hAnsi="Times New Roman"/>
            <w:sz w:val="24"/>
          </w:rPr>
          <w:instrText>PAGE   \* MERGEFORMAT</w:instrText>
        </w:r>
        <w:r w:rsidRPr="006F3EA0">
          <w:rPr>
            <w:rFonts w:ascii="Times New Roman" w:hAnsi="Times New Roman"/>
            <w:sz w:val="24"/>
          </w:rPr>
          <w:fldChar w:fldCharType="separate"/>
        </w:r>
        <w:r w:rsidR="006D42AE">
          <w:rPr>
            <w:rFonts w:ascii="Times New Roman" w:hAnsi="Times New Roman"/>
            <w:noProof/>
            <w:sz w:val="24"/>
          </w:rPr>
          <w:t>1</w:t>
        </w:r>
        <w:r w:rsidRPr="006F3EA0">
          <w:rPr>
            <w:rFonts w:ascii="Times New Roman" w:hAnsi="Times New Roman"/>
            <w:sz w:val="24"/>
          </w:rPr>
          <w:fldChar w:fldCharType="end"/>
        </w:r>
      </w:p>
    </w:sdtContent>
  </w:sdt>
  <w:p w14:paraId="7EDA354C" w14:textId="77777777" w:rsidR="006F3EA0" w:rsidRDefault="006F3EA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26AAE" w14:textId="77777777" w:rsidR="00AA286B" w:rsidRDefault="00AA286B" w:rsidP="00B45764">
      <w:pPr>
        <w:spacing w:before="0"/>
      </w:pPr>
      <w:r>
        <w:separator/>
      </w:r>
    </w:p>
  </w:footnote>
  <w:footnote w:type="continuationSeparator" w:id="0">
    <w:p w14:paraId="616C8D82" w14:textId="77777777" w:rsidR="00AA286B" w:rsidRDefault="00AA286B" w:rsidP="00B45764">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EF1D4" w14:textId="3BF0B992" w:rsidR="00B45764" w:rsidRPr="00B45764" w:rsidRDefault="00B45764">
    <w:pPr>
      <w:pStyle w:val="a4"/>
      <w:rPr>
        <w:sz w:val="20"/>
      </w:rPr>
    </w:pPr>
    <w:r w:rsidRPr="00B45764">
      <w:rPr>
        <w:rFonts w:ascii="Times New Roman" w:hAnsi="Times New Roman"/>
        <w:b/>
      </w:rPr>
      <w:t xml:space="preserve">Форма </w:t>
    </w:r>
    <w:r w:rsidR="0010063F">
      <w:rPr>
        <w:rFonts w:ascii="Times New Roman" w:hAnsi="Times New Roman"/>
        <w:b/>
      </w:rPr>
      <w:t>№</w:t>
    </w:r>
    <w:r w:rsidR="00742991">
      <w:rPr>
        <w:rFonts w:ascii="Times New Roman" w:hAnsi="Times New Roman"/>
        <w:b/>
      </w:rPr>
      <w:t xml:space="preserve"> </w:t>
    </w:r>
    <w:r w:rsidRPr="00B45764">
      <w:rPr>
        <w:rFonts w:ascii="Times New Roman" w:hAnsi="Times New Roman"/>
        <w:b/>
      </w:rPr>
      <w:t>1 «Извещение о проведении тендера»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2D"/>
    <w:rsid w:val="00006485"/>
    <w:rsid w:val="00012D41"/>
    <w:rsid w:val="00022288"/>
    <w:rsid w:val="00022E21"/>
    <w:rsid w:val="00027E35"/>
    <w:rsid w:val="00035856"/>
    <w:rsid w:val="00036AC1"/>
    <w:rsid w:val="00037026"/>
    <w:rsid w:val="000375D1"/>
    <w:rsid w:val="00046F4D"/>
    <w:rsid w:val="0006679C"/>
    <w:rsid w:val="00067B70"/>
    <w:rsid w:val="00070ED5"/>
    <w:rsid w:val="00071051"/>
    <w:rsid w:val="00071D57"/>
    <w:rsid w:val="00080C58"/>
    <w:rsid w:val="000847B2"/>
    <w:rsid w:val="00097DBC"/>
    <w:rsid w:val="000B3D0E"/>
    <w:rsid w:val="000C6831"/>
    <w:rsid w:val="000D2042"/>
    <w:rsid w:val="000F08AE"/>
    <w:rsid w:val="000F41D5"/>
    <w:rsid w:val="000F73FA"/>
    <w:rsid w:val="0010063F"/>
    <w:rsid w:val="001020B6"/>
    <w:rsid w:val="00113B14"/>
    <w:rsid w:val="0013356C"/>
    <w:rsid w:val="001400DB"/>
    <w:rsid w:val="00140372"/>
    <w:rsid w:val="001473B7"/>
    <w:rsid w:val="001605F6"/>
    <w:rsid w:val="0017151E"/>
    <w:rsid w:val="001774D6"/>
    <w:rsid w:val="00184A42"/>
    <w:rsid w:val="00196528"/>
    <w:rsid w:val="00196CD5"/>
    <w:rsid w:val="001A6E0E"/>
    <w:rsid w:val="001D6795"/>
    <w:rsid w:val="001E1BB1"/>
    <w:rsid w:val="001E66FB"/>
    <w:rsid w:val="00222ECD"/>
    <w:rsid w:val="002231A4"/>
    <w:rsid w:val="00224FFF"/>
    <w:rsid w:val="00231B8E"/>
    <w:rsid w:val="002446AF"/>
    <w:rsid w:val="002566A3"/>
    <w:rsid w:val="002720DE"/>
    <w:rsid w:val="00281A58"/>
    <w:rsid w:val="00281B24"/>
    <w:rsid w:val="00287837"/>
    <w:rsid w:val="00287D39"/>
    <w:rsid w:val="0029448A"/>
    <w:rsid w:val="002A7063"/>
    <w:rsid w:val="002A7E94"/>
    <w:rsid w:val="002D5C7D"/>
    <w:rsid w:val="002D6196"/>
    <w:rsid w:val="002F19A8"/>
    <w:rsid w:val="00332942"/>
    <w:rsid w:val="00335784"/>
    <w:rsid w:val="003520E7"/>
    <w:rsid w:val="00362F56"/>
    <w:rsid w:val="003637EC"/>
    <w:rsid w:val="00377E71"/>
    <w:rsid w:val="003926DA"/>
    <w:rsid w:val="003A3FEB"/>
    <w:rsid w:val="003B2D0F"/>
    <w:rsid w:val="003D5854"/>
    <w:rsid w:val="003D6FB2"/>
    <w:rsid w:val="003E0AD3"/>
    <w:rsid w:val="003F40D8"/>
    <w:rsid w:val="00402299"/>
    <w:rsid w:val="00430F41"/>
    <w:rsid w:val="00431968"/>
    <w:rsid w:val="00461B63"/>
    <w:rsid w:val="004A605F"/>
    <w:rsid w:val="004B2B5F"/>
    <w:rsid w:val="004C2DB2"/>
    <w:rsid w:val="004C52D1"/>
    <w:rsid w:val="004D0E6C"/>
    <w:rsid w:val="004E2FE6"/>
    <w:rsid w:val="004E4549"/>
    <w:rsid w:val="004F6F3D"/>
    <w:rsid w:val="00523987"/>
    <w:rsid w:val="0053159A"/>
    <w:rsid w:val="00533B10"/>
    <w:rsid w:val="0053594A"/>
    <w:rsid w:val="00540979"/>
    <w:rsid w:val="00545501"/>
    <w:rsid w:val="0056352D"/>
    <w:rsid w:val="00577D40"/>
    <w:rsid w:val="005819C8"/>
    <w:rsid w:val="00592BDF"/>
    <w:rsid w:val="005A2FE4"/>
    <w:rsid w:val="005B2622"/>
    <w:rsid w:val="005D11BA"/>
    <w:rsid w:val="005E095C"/>
    <w:rsid w:val="005F40E7"/>
    <w:rsid w:val="005F58CB"/>
    <w:rsid w:val="00600559"/>
    <w:rsid w:val="00605840"/>
    <w:rsid w:val="00605D3E"/>
    <w:rsid w:val="00617E38"/>
    <w:rsid w:val="00632929"/>
    <w:rsid w:val="00644F1A"/>
    <w:rsid w:val="00645D99"/>
    <w:rsid w:val="00650EE5"/>
    <w:rsid w:val="00676242"/>
    <w:rsid w:val="006812B9"/>
    <w:rsid w:val="00681BC9"/>
    <w:rsid w:val="00690B24"/>
    <w:rsid w:val="006977D7"/>
    <w:rsid w:val="006A1C7A"/>
    <w:rsid w:val="006A5869"/>
    <w:rsid w:val="006B5964"/>
    <w:rsid w:val="006D0E06"/>
    <w:rsid w:val="006D42AE"/>
    <w:rsid w:val="006E1EB3"/>
    <w:rsid w:val="006F3EA0"/>
    <w:rsid w:val="006F60B3"/>
    <w:rsid w:val="006F7717"/>
    <w:rsid w:val="0070132B"/>
    <w:rsid w:val="00741759"/>
    <w:rsid w:val="00742158"/>
    <w:rsid w:val="00742991"/>
    <w:rsid w:val="007478D1"/>
    <w:rsid w:val="00753FE2"/>
    <w:rsid w:val="007569CA"/>
    <w:rsid w:val="007716C1"/>
    <w:rsid w:val="00784178"/>
    <w:rsid w:val="0079490E"/>
    <w:rsid w:val="00797EC0"/>
    <w:rsid w:val="007A0504"/>
    <w:rsid w:val="007A06D3"/>
    <w:rsid w:val="007B683F"/>
    <w:rsid w:val="007C0734"/>
    <w:rsid w:val="007E1598"/>
    <w:rsid w:val="007E44F3"/>
    <w:rsid w:val="007E50E9"/>
    <w:rsid w:val="008002BA"/>
    <w:rsid w:val="00802665"/>
    <w:rsid w:val="00802AD3"/>
    <w:rsid w:val="0080680C"/>
    <w:rsid w:val="00806A57"/>
    <w:rsid w:val="00823904"/>
    <w:rsid w:val="00830A58"/>
    <w:rsid w:val="00836B6D"/>
    <w:rsid w:val="00863924"/>
    <w:rsid w:val="00870974"/>
    <w:rsid w:val="008775EA"/>
    <w:rsid w:val="008A45E0"/>
    <w:rsid w:val="008A68B8"/>
    <w:rsid w:val="008B4113"/>
    <w:rsid w:val="008C1A9B"/>
    <w:rsid w:val="008D09D0"/>
    <w:rsid w:val="008E13E4"/>
    <w:rsid w:val="008E1657"/>
    <w:rsid w:val="008E72CA"/>
    <w:rsid w:val="008F2E97"/>
    <w:rsid w:val="00903E5B"/>
    <w:rsid w:val="00940C08"/>
    <w:rsid w:val="00945690"/>
    <w:rsid w:val="00950D44"/>
    <w:rsid w:val="00970BD0"/>
    <w:rsid w:val="00985DA3"/>
    <w:rsid w:val="009870F7"/>
    <w:rsid w:val="00997926"/>
    <w:rsid w:val="00997B78"/>
    <w:rsid w:val="009A07F7"/>
    <w:rsid w:val="009B2EF1"/>
    <w:rsid w:val="009D4BBF"/>
    <w:rsid w:val="009E01B8"/>
    <w:rsid w:val="009F49AD"/>
    <w:rsid w:val="00A001A0"/>
    <w:rsid w:val="00A076D9"/>
    <w:rsid w:val="00A34490"/>
    <w:rsid w:val="00A376BB"/>
    <w:rsid w:val="00A44B6A"/>
    <w:rsid w:val="00A57314"/>
    <w:rsid w:val="00A629B3"/>
    <w:rsid w:val="00A639E3"/>
    <w:rsid w:val="00A75E06"/>
    <w:rsid w:val="00A80E85"/>
    <w:rsid w:val="00A81E8A"/>
    <w:rsid w:val="00A84720"/>
    <w:rsid w:val="00A95422"/>
    <w:rsid w:val="00AA286B"/>
    <w:rsid w:val="00AB2AAB"/>
    <w:rsid w:val="00AD07A4"/>
    <w:rsid w:val="00AD0FB8"/>
    <w:rsid w:val="00AE31CD"/>
    <w:rsid w:val="00B031DC"/>
    <w:rsid w:val="00B118B4"/>
    <w:rsid w:val="00B1409A"/>
    <w:rsid w:val="00B17D56"/>
    <w:rsid w:val="00B2531E"/>
    <w:rsid w:val="00B35A85"/>
    <w:rsid w:val="00B45764"/>
    <w:rsid w:val="00B46DA0"/>
    <w:rsid w:val="00B603F5"/>
    <w:rsid w:val="00B61FFC"/>
    <w:rsid w:val="00B6246F"/>
    <w:rsid w:val="00B65BF4"/>
    <w:rsid w:val="00B66851"/>
    <w:rsid w:val="00B7011A"/>
    <w:rsid w:val="00B7341A"/>
    <w:rsid w:val="00B937D3"/>
    <w:rsid w:val="00B940A4"/>
    <w:rsid w:val="00B94B03"/>
    <w:rsid w:val="00B96A35"/>
    <w:rsid w:val="00BC15BE"/>
    <w:rsid w:val="00BC2337"/>
    <w:rsid w:val="00BC6977"/>
    <w:rsid w:val="00BE322C"/>
    <w:rsid w:val="00BF0F05"/>
    <w:rsid w:val="00BF36FD"/>
    <w:rsid w:val="00BF3EF4"/>
    <w:rsid w:val="00C07BAD"/>
    <w:rsid w:val="00C1743D"/>
    <w:rsid w:val="00C17755"/>
    <w:rsid w:val="00C23BC6"/>
    <w:rsid w:val="00C328D1"/>
    <w:rsid w:val="00C329CF"/>
    <w:rsid w:val="00C34913"/>
    <w:rsid w:val="00C42C44"/>
    <w:rsid w:val="00C46AB2"/>
    <w:rsid w:val="00C477EF"/>
    <w:rsid w:val="00C51793"/>
    <w:rsid w:val="00C577F6"/>
    <w:rsid w:val="00C639CD"/>
    <w:rsid w:val="00C640F3"/>
    <w:rsid w:val="00C819A9"/>
    <w:rsid w:val="00C9397D"/>
    <w:rsid w:val="00CA0849"/>
    <w:rsid w:val="00CA43C4"/>
    <w:rsid w:val="00CC5552"/>
    <w:rsid w:val="00CC7004"/>
    <w:rsid w:val="00CD2894"/>
    <w:rsid w:val="00CD4CF7"/>
    <w:rsid w:val="00CE7A2C"/>
    <w:rsid w:val="00CF2515"/>
    <w:rsid w:val="00D00AAC"/>
    <w:rsid w:val="00D20B8B"/>
    <w:rsid w:val="00D34D14"/>
    <w:rsid w:val="00D36BB9"/>
    <w:rsid w:val="00D43A41"/>
    <w:rsid w:val="00D50E6D"/>
    <w:rsid w:val="00D527DA"/>
    <w:rsid w:val="00D565FB"/>
    <w:rsid w:val="00D67970"/>
    <w:rsid w:val="00D67FA4"/>
    <w:rsid w:val="00D70AAB"/>
    <w:rsid w:val="00D765CB"/>
    <w:rsid w:val="00D83F09"/>
    <w:rsid w:val="00D945F7"/>
    <w:rsid w:val="00D973A0"/>
    <w:rsid w:val="00D97E9D"/>
    <w:rsid w:val="00DA0E4C"/>
    <w:rsid w:val="00DA3F50"/>
    <w:rsid w:val="00DB0069"/>
    <w:rsid w:val="00DB5788"/>
    <w:rsid w:val="00DC1C28"/>
    <w:rsid w:val="00DD2F2C"/>
    <w:rsid w:val="00DE0D2B"/>
    <w:rsid w:val="00E34008"/>
    <w:rsid w:val="00E340A8"/>
    <w:rsid w:val="00E3666C"/>
    <w:rsid w:val="00E45D59"/>
    <w:rsid w:val="00E46EEE"/>
    <w:rsid w:val="00E618AC"/>
    <w:rsid w:val="00E702BC"/>
    <w:rsid w:val="00E71D26"/>
    <w:rsid w:val="00E76402"/>
    <w:rsid w:val="00E8662E"/>
    <w:rsid w:val="00EA0897"/>
    <w:rsid w:val="00ED445D"/>
    <w:rsid w:val="00ED6439"/>
    <w:rsid w:val="00F00602"/>
    <w:rsid w:val="00F137CA"/>
    <w:rsid w:val="00F16E7E"/>
    <w:rsid w:val="00F2026D"/>
    <w:rsid w:val="00F276BC"/>
    <w:rsid w:val="00F31E18"/>
    <w:rsid w:val="00F405E6"/>
    <w:rsid w:val="00F42DE0"/>
    <w:rsid w:val="00F540DD"/>
    <w:rsid w:val="00F55066"/>
    <w:rsid w:val="00F60D92"/>
    <w:rsid w:val="00F632D0"/>
    <w:rsid w:val="00F95955"/>
    <w:rsid w:val="00FA035D"/>
    <w:rsid w:val="00FA21A6"/>
    <w:rsid w:val="00FB067D"/>
    <w:rsid w:val="00FB463C"/>
    <w:rsid w:val="00FD1360"/>
    <w:rsid w:val="00FE058C"/>
    <w:rsid w:val="00FE4049"/>
    <w:rsid w:val="00FE4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CD7576"/>
  <w15:chartTrackingRefBased/>
  <w15:docId w15:val="{15D2DCF8-1F83-4C4C-911A-C137841F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52D"/>
    <w:pPr>
      <w:spacing w:before="120" w:after="0" w:line="240" w:lineRule="auto"/>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6352D"/>
    <w:rPr>
      <w:rFonts w:ascii="Arial" w:hAnsi="Arial"/>
      <w:color w:val="0000FF"/>
      <w:u w:val="single"/>
    </w:rPr>
  </w:style>
  <w:style w:type="paragraph" w:styleId="a4">
    <w:name w:val="header"/>
    <w:basedOn w:val="a"/>
    <w:link w:val="a5"/>
    <w:uiPriority w:val="99"/>
    <w:unhideWhenUsed/>
    <w:rsid w:val="00B45764"/>
    <w:pPr>
      <w:tabs>
        <w:tab w:val="center" w:pos="4677"/>
        <w:tab w:val="right" w:pos="9355"/>
      </w:tabs>
      <w:spacing w:before="0"/>
    </w:pPr>
  </w:style>
  <w:style w:type="character" w:customStyle="1" w:styleId="a5">
    <w:name w:val="Верхний колонтитул Знак"/>
    <w:basedOn w:val="a0"/>
    <w:link w:val="a4"/>
    <w:uiPriority w:val="99"/>
    <w:rsid w:val="00B45764"/>
    <w:rPr>
      <w:rFonts w:ascii="Arial" w:eastAsia="Times New Roman" w:hAnsi="Arial" w:cs="Times New Roman"/>
      <w:szCs w:val="24"/>
    </w:rPr>
  </w:style>
  <w:style w:type="paragraph" w:styleId="a6">
    <w:name w:val="footer"/>
    <w:basedOn w:val="a"/>
    <w:link w:val="a7"/>
    <w:uiPriority w:val="99"/>
    <w:unhideWhenUsed/>
    <w:rsid w:val="00B45764"/>
    <w:pPr>
      <w:tabs>
        <w:tab w:val="center" w:pos="4677"/>
        <w:tab w:val="right" w:pos="9355"/>
      </w:tabs>
      <w:spacing w:before="0"/>
    </w:pPr>
  </w:style>
  <w:style w:type="character" w:customStyle="1" w:styleId="a7">
    <w:name w:val="Нижний колонтитул Знак"/>
    <w:basedOn w:val="a0"/>
    <w:link w:val="a6"/>
    <w:uiPriority w:val="99"/>
    <w:rsid w:val="00B45764"/>
    <w:rPr>
      <w:rFonts w:ascii="Arial" w:eastAsia="Times New Roman" w:hAnsi="Arial" w:cs="Times New Roman"/>
      <w:szCs w:val="24"/>
    </w:rPr>
  </w:style>
  <w:style w:type="character" w:styleId="a8">
    <w:name w:val="FollowedHyperlink"/>
    <w:basedOn w:val="a0"/>
    <w:uiPriority w:val="99"/>
    <w:semiHidden/>
    <w:unhideWhenUsed/>
    <w:rsid w:val="002446AF"/>
    <w:rPr>
      <w:color w:val="954F72" w:themeColor="followedHyperlink"/>
      <w:u w:val="single"/>
    </w:rPr>
  </w:style>
  <w:style w:type="character" w:styleId="a9">
    <w:name w:val="annotation reference"/>
    <w:basedOn w:val="a0"/>
    <w:uiPriority w:val="99"/>
    <w:semiHidden/>
    <w:unhideWhenUsed/>
    <w:rsid w:val="008775EA"/>
    <w:rPr>
      <w:sz w:val="16"/>
      <w:szCs w:val="16"/>
    </w:rPr>
  </w:style>
  <w:style w:type="paragraph" w:styleId="aa">
    <w:name w:val="annotation text"/>
    <w:basedOn w:val="a"/>
    <w:link w:val="ab"/>
    <w:uiPriority w:val="99"/>
    <w:semiHidden/>
    <w:unhideWhenUsed/>
    <w:rsid w:val="008775EA"/>
    <w:rPr>
      <w:sz w:val="20"/>
      <w:szCs w:val="20"/>
    </w:rPr>
  </w:style>
  <w:style w:type="character" w:customStyle="1" w:styleId="ab">
    <w:name w:val="Текст примечания Знак"/>
    <w:basedOn w:val="a0"/>
    <w:link w:val="aa"/>
    <w:uiPriority w:val="99"/>
    <w:semiHidden/>
    <w:rsid w:val="008775EA"/>
    <w:rPr>
      <w:rFonts w:ascii="Arial" w:eastAsia="Times New Roman" w:hAnsi="Arial" w:cs="Times New Roman"/>
      <w:sz w:val="20"/>
      <w:szCs w:val="20"/>
    </w:rPr>
  </w:style>
  <w:style w:type="paragraph" w:styleId="ac">
    <w:name w:val="annotation subject"/>
    <w:basedOn w:val="aa"/>
    <w:next w:val="aa"/>
    <w:link w:val="ad"/>
    <w:uiPriority w:val="99"/>
    <w:semiHidden/>
    <w:unhideWhenUsed/>
    <w:rsid w:val="008775EA"/>
    <w:rPr>
      <w:b/>
      <w:bCs/>
    </w:rPr>
  </w:style>
  <w:style w:type="character" w:customStyle="1" w:styleId="ad">
    <w:name w:val="Тема примечания Знак"/>
    <w:basedOn w:val="ab"/>
    <w:link w:val="ac"/>
    <w:uiPriority w:val="99"/>
    <w:semiHidden/>
    <w:rsid w:val="008775EA"/>
    <w:rPr>
      <w:rFonts w:ascii="Arial" w:eastAsia="Times New Roman" w:hAnsi="Arial" w:cs="Times New Roman"/>
      <w:b/>
      <w:bCs/>
      <w:sz w:val="20"/>
      <w:szCs w:val="20"/>
    </w:rPr>
  </w:style>
  <w:style w:type="paragraph" w:styleId="ae">
    <w:name w:val="Balloon Text"/>
    <w:basedOn w:val="a"/>
    <w:link w:val="af"/>
    <w:uiPriority w:val="99"/>
    <w:semiHidden/>
    <w:unhideWhenUsed/>
    <w:rsid w:val="008775EA"/>
    <w:pPr>
      <w:spacing w:before="0"/>
    </w:pPr>
    <w:rPr>
      <w:rFonts w:ascii="Segoe UI" w:hAnsi="Segoe UI" w:cs="Segoe UI"/>
      <w:sz w:val="18"/>
      <w:szCs w:val="18"/>
    </w:rPr>
  </w:style>
  <w:style w:type="character" w:customStyle="1" w:styleId="af">
    <w:name w:val="Текст выноски Знак"/>
    <w:basedOn w:val="a0"/>
    <w:link w:val="ae"/>
    <w:uiPriority w:val="99"/>
    <w:semiHidden/>
    <w:rsid w:val="008775E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1327">
      <w:bodyDiv w:val="1"/>
      <w:marLeft w:val="0"/>
      <w:marRight w:val="0"/>
      <w:marTop w:val="0"/>
      <w:marBottom w:val="0"/>
      <w:divBdr>
        <w:top w:val="none" w:sz="0" w:space="0" w:color="auto"/>
        <w:left w:val="none" w:sz="0" w:space="0" w:color="auto"/>
        <w:bottom w:val="none" w:sz="0" w:space="0" w:color="auto"/>
        <w:right w:val="none" w:sz="0" w:space="0" w:color="auto"/>
      </w:divBdr>
    </w:div>
    <w:div w:id="601424170">
      <w:bodyDiv w:val="1"/>
      <w:marLeft w:val="0"/>
      <w:marRight w:val="0"/>
      <w:marTop w:val="0"/>
      <w:marBottom w:val="0"/>
      <w:divBdr>
        <w:top w:val="none" w:sz="0" w:space="0" w:color="auto"/>
        <w:left w:val="none" w:sz="0" w:space="0" w:color="auto"/>
        <w:bottom w:val="none" w:sz="0" w:space="0" w:color="auto"/>
        <w:right w:val="none" w:sz="0" w:space="0" w:color="auto"/>
      </w:divBdr>
    </w:div>
    <w:div w:id="848252419">
      <w:bodyDiv w:val="1"/>
      <w:marLeft w:val="0"/>
      <w:marRight w:val="0"/>
      <w:marTop w:val="0"/>
      <w:marBottom w:val="0"/>
      <w:divBdr>
        <w:top w:val="none" w:sz="0" w:space="0" w:color="auto"/>
        <w:left w:val="none" w:sz="0" w:space="0" w:color="auto"/>
        <w:bottom w:val="none" w:sz="0" w:space="0" w:color="auto"/>
        <w:right w:val="none" w:sz="0" w:space="0" w:color="auto"/>
      </w:divBdr>
    </w:div>
    <w:div w:id="116609352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83398926">
          <w:marLeft w:val="0"/>
          <w:marRight w:val="0"/>
          <w:marTop w:val="0"/>
          <w:marBottom w:val="0"/>
          <w:divBdr>
            <w:top w:val="none" w:sz="0" w:space="0" w:color="auto"/>
            <w:left w:val="none" w:sz="0" w:space="0" w:color="auto"/>
            <w:bottom w:val="single" w:sz="6" w:space="9" w:color="C8C8C8"/>
            <w:right w:val="none" w:sz="0" w:space="0" w:color="auto"/>
          </w:divBdr>
          <w:divsChild>
            <w:div w:id="1710296895">
              <w:marLeft w:val="0"/>
              <w:marRight w:val="0"/>
              <w:marTop w:val="0"/>
              <w:marBottom w:val="0"/>
              <w:divBdr>
                <w:top w:val="none" w:sz="0" w:space="0" w:color="auto"/>
                <w:left w:val="none" w:sz="0" w:space="0" w:color="auto"/>
                <w:bottom w:val="none" w:sz="0" w:space="0" w:color="auto"/>
                <w:right w:val="none" w:sz="0" w:space="0" w:color="auto"/>
              </w:divBdr>
              <w:divsChild>
                <w:div w:id="1137916955">
                  <w:marLeft w:val="0"/>
                  <w:marRight w:val="0"/>
                  <w:marTop w:val="0"/>
                  <w:marBottom w:val="0"/>
                  <w:divBdr>
                    <w:top w:val="none" w:sz="0" w:space="0" w:color="auto"/>
                    <w:left w:val="none" w:sz="0" w:space="0" w:color="auto"/>
                    <w:bottom w:val="none" w:sz="0" w:space="0" w:color="auto"/>
                    <w:right w:val="none" w:sz="0" w:space="0" w:color="auto"/>
                  </w:divBdr>
                </w:div>
                <w:div w:id="1712001880">
                  <w:marLeft w:val="0"/>
                  <w:marRight w:val="0"/>
                  <w:marTop w:val="0"/>
                  <w:marBottom w:val="0"/>
                  <w:divBdr>
                    <w:top w:val="none" w:sz="0" w:space="0" w:color="auto"/>
                    <w:left w:val="none" w:sz="0" w:space="0" w:color="auto"/>
                    <w:bottom w:val="none" w:sz="0" w:space="0" w:color="auto"/>
                    <w:right w:val="none" w:sz="0" w:space="0" w:color="auto"/>
                  </w:divBdr>
                </w:div>
                <w:div w:id="698119772">
                  <w:marLeft w:val="0"/>
                  <w:marRight w:val="0"/>
                  <w:marTop w:val="0"/>
                  <w:marBottom w:val="0"/>
                  <w:divBdr>
                    <w:top w:val="none" w:sz="0" w:space="0" w:color="auto"/>
                    <w:left w:val="none" w:sz="0" w:space="0" w:color="auto"/>
                    <w:bottom w:val="none" w:sz="0" w:space="0" w:color="auto"/>
                    <w:right w:val="none" w:sz="0" w:space="0" w:color="auto"/>
                  </w:divBdr>
                </w:div>
                <w:div w:id="1570313208">
                  <w:marLeft w:val="0"/>
                  <w:marRight w:val="0"/>
                  <w:marTop w:val="0"/>
                  <w:marBottom w:val="0"/>
                  <w:divBdr>
                    <w:top w:val="none" w:sz="0" w:space="0" w:color="auto"/>
                    <w:left w:val="none" w:sz="0" w:space="0" w:color="auto"/>
                    <w:bottom w:val="none" w:sz="0" w:space="0" w:color="auto"/>
                    <w:right w:val="none" w:sz="0" w:space="0" w:color="auto"/>
                  </w:divBdr>
                </w:div>
                <w:div w:id="783812150">
                  <w:marLeft w:val="0"/>
                  <w:marRight w:val="0"/>
                  <w:marTop w:val="0"/>
                  <w:marBottom w:val="0"/>
                  <w:divBdr>
                    <w:top w:val="none" w:sz="0" w:space="0" w:color="auto"/>
                    <w:left w:val="none" w:sz="0" w:space="0" w:color="auto"/>
                    <w:bottom w:val="none" w:sz="0" w:space="0" w:color="auto"/>
                    <w:right w:val="none" w:sz="0" w:space="0" w:color="auto"/>
                  </w:divBdr>
                </w:div>
                <w:div w:id="13083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tepanovaOA@post.yanos.slavneft.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upki.tektorg.ru/"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1768</TotalTime>
  <Pages>7</Pages>
  <Words>3273</Words>
  <Characters>18657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DesheulinaNK</dc:creator>
  <cp:keywords/>
  <dc:description/>
  <cp:lastModifiedBy>Степанова Ольга Алексеевна</cp:lastModifiedBy>
  <cp:revision>246</cp:revision>
  <cp:lastPrinted>2022-04-28T13:17:00Z</cp:lastPrinted>
  <dcterms:created xsi:type="dcterms:W3CDTF">2020-05-06T10:55:00Z</dcterms:created>
  <dcterms:modified xsi:type="dcterms:W3CDTF">2022-11-02T10:35:00Z</dcterms:modified>
</cp:coreProperties>
</file>